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24C8" w14:textId="7A6C9B8B" w:rsidR="0029583B" w:rsidRPr="00AD6D3A" w:rsidRDefault="0029583B" w:rsidP="0029583B">
      <w:pPr>
        <w:pStyle w:val="TableParagraph"/>
        <w:ind w:left="0"/>
        <w:rPr>
          <w:rFonts w:asciiTheme="minorHAnsi" w:hAnsiTheme="minorHAnsi" w:cstheme="minorHAnsi"/>
        </w:rPr>
      </w:pPr>
      <w:bookmarkStart w:id="0" w:name="_Hlk36196764"/>
      <w:r w:rsidRPr="00AD6D3A">
        <w:rPr>
          <w:rFonts w:asciiTheme="minorHAnsi" w:hAnsiTheme="minorHAnsi" w:cstheme="minorHAnsi"/>
          <w:b/>
        </w:rPr>
        <w:t>Meeting title</w:t>
      </w:r>
      <w:r w:rsidRPr="00AD6D3A">
        <w:rPr>
          <w:rFonts w:asciiTheme="minorHAnsi" w:hAnsiTheme="minorHAnsi" w:cstheme="minorHAnsi"/>
        </w:rPr>
        <w:t xml:space="preserve">: </w:t>
      </w:r>
      <w:r w:rsidRPr="00AD6D3A">
        <w:rPr>
          <w:rFonts w:asciiTheme="minorHAnsi" w:hAnsiTheme="minorHAnsi" w:cstheme="minorHAnsi"/>
        </w:rPr>
        <w:tab/>
      </w:r>
      <w:r w:rsidR="00111D3F" w:rsidRPr="00AD6D3A">
        <w:rPr>
          <w:rFonts w:asciiTheme="minorHAnsi" w:hAnsiTheme="minorHAnsi" w:cstheme="minorHAnsi"/>
        </w:rPr>
        <w:tab/>
      </w:r>
      <w:proofErr w:type="spellStart"/>
      <w:r w:rsidRPr="00AD6D3A">
        <w:rPr>
          <w:rFonts w:asciiTheme="minorHAnsi" w:hAnsiTheme="minorHAnsi" w:cstheme="minorHAnsi"/>
        </w:rPr>
        <w:t>RoB</w:t>
      </w:r>
      <w:proofErr w:type="spellEnd"/>
      <w:r w:rsidRPr="00AD6D3A">
        <w:rPr>
          <w:rFonts w:asciiTheme="minorHAnsi" w:hAnsiTheme="minorHAnsi" w:cstheme="minorHAnsi"/>
        </w:rPr>
        <w:t xml:space="preserve"> 2 Pilot Web Clinic</w:t>
      </w:r>
    </w:p>
    <w:p w14:paraId="7AC1FB66" w14:textId="33982A25" w:rsidR="0029583B" w:rsidRPr="00AD6D3A" w:rsidRDefault="0029583B" w:rsidP="0029583B">
      <w:pPr>
        <w:pStyle w:val="TableParagraph"/>
        <w:ind w:left="0"/>
        <w:rPr>
          <w:rFonts w:asciiTheme="minorHAnsi" w:hAnsiTheme="minorHAnsi" w:cstheme="minorHAnsi"/>
        </w:rPr>
      </w:pPr>
      <w:r w:rsidRPr="00AD6D3A">
        <w:rPr>
          <w:rFonts w:asciiTheme="minorHAnsi" w:hAnsiTheme="minorHAnsi" w:cstheme="minorHAnsi"/>
          <w:b/>
        </w:rPr>
        <w:t>Location</w:t>
      </w:r>
      <w:r w:rsidRPr="00AD6D3A">
        <w:rPr>
          <w:rFonts w:asciiTheme="minorHAnsi" w:hAnsiTheme="minorHAnsi" w:cstheme="minorHAnsi"/>
        </w:rPr>
        <w:t xml:space="preserve">: </w:t>
      </w:r>
      <w:r w:rsidRPr="00AD6D3A">
        <w:rPr>
          <w:rFonts w:asciiTheme="minorHAnsi" w:hAnsiTheme="minorHAnsi" w:cstheme="minorHAnsi"/>
        </w:rPr>
        <w:tab/>
      </w:r>
      <w:r w:rsidR="00111D3F" w:rsidRPr="00AD6D3A">
        <w:rPr>
          <w:rFonts w:asciiTheme="minorHAnsi" w:hAnsiTheme="minorHAnsi" w:cstheme="minorHAnsi"/>
        </w:rPr>
        <w:tab/>
      </w:r>
      <w:proofErr w:type="spellStart"/>
      <w:r w:rsidRPr="00AD6D3A">
        <w:rPr>
          <w:rFonts w:asciiTheme="minorHAnsi" w:hAnsiTheme="minorHAnsi" w:cstheme="minorHAnsi"/>
        </w:rPr>
        <w:t>GoTo</w:t>
      </w:r>
      <w:proofErr w:type="spellEnd"/>
      <w:r w:rsidRPr="00AD6D3A">
        <w:rPr>
          <w:rFonts w:asciiTheme="minorHAnsi" w:hAnsiTheme="minorHAnsi" w:cstheme="minorHAnsi"/>
        </w:rPr>
        <w:t xml:space="preserve"> Meeting</w:t>
      </w:r>
    </w:p>
    <w:p w14:paraId="7ED663DF" w14:textId="2B7F1177" w:rsidR="0029583B" w:rsidRPr="00AD6D3A" w:rsidRDefault="0029583B" w:rsidP="0029583B">
      <w:pPr>
        <w:pStyle w:val="TableParagraph"/>
        <w:ind w:left="0"/>
        <w:rPr>
          <w:rFonts w:asciiTheme="minorHAnsi" w:hAnsiTheme="minorHAnsi" w:cstheme="minorHAnsi"/>
        </w:rPr>
      </w:pPr>
      <w:r w:rsidRPr="00AD6D3A">
        <w:rPr>
          <w:rFonts w:asciiTheme="minorHAnsi" w:hAnsiTheme="minorHAnsi" w:cstheme="minorHAnsi"/>
          <w:b/>
          <w:bCs/>
        </w:rPr>
        <w:t>Date and time</w:t>
      </w:r>
      <w:r w:rsidRPr="00AD6D3A">
        <w:rPr>
          <w:rFonts w:asciiTheme="minorHAnsi" w:hAnsiTheme="minorHAnsi" w:cstheme="minorHAnsi"/>
        </w:rPr>
        <w:t xml:space="preserve">: </w:t>
      </w:r>
      <w:r w:rsidR="00111D3F" w:rsidRPr="00AD6D3A">
        <w:rPr>
          <w:rFonts w:asciiTheme="minorHAnsi" w:hAnsiTheme="minorHAnsi" w:cstheme="minorHAnsi"/>
        </w:rPr>
        <w:tab/>
      </w:r>
      <w:r w:rsidR="00111D3F" w:rsidRPr="00AD6D3A">
        <w:rPr>
          <w:rFonts w:asciiTheme="minorHAnsi" w:hAnsiTheme="minorHAnsi" w:cstheme="minorHAnsi"/>
        </w:rPr>
        <w:tab/>
      </w:r>
      <w:r w:rsidR="009B39FE">
        <w:rPr>
          <w:rFonts w:asciiTheme="minorHAnsi" w:hAnsiTheme="minorHAnsi" w:cstheme="minorHAnsi"/>
        </w:rPr>
        <w:t>30 July 2020, 16:00-17:00</w:t>
      </w:r>
      <w:r w:rsidRPr="00AD6D3A">
        <w:rPr>
          <w:rFonts w:asciiTheme="minorHAnsi" w:hAnsiTheme="minorHAnsi" w:cstheme="minorHAnsi"/>
        </w:rPr>
        <w:t xml:space="preserve"> (</w:t>
      </w:r>
      <w:r w:rsidR="003E4561" w:rsidRPr="00AD6D3A">
        <w:rPr>
          <w:rFonts w:asciiTheme="minorHAnsi" w:hAnsiTheme="minorHAnsi" w:cstheme="minorHAnsi"/>
        </w:rPr>
        <w:t>BST</w:t>
      </w:r>
      <w:r w:rsidRPr="00AD6D3A">
        <w:rPr>
          <w:rFonts w:asciiTheme="minorHAnsi" w:hAnsiTheme="minorHAnsi" w:cstheme="minorHAnsi"/>
        </w:rPr>
        <w:t>)</w:t>
      </w:r>
    </w:p>
    <w:p w14:paraId="01C270E7" w14:textId="0033A13D" w:rsidR="0029583B" w:rsidRPr="00AD6D3A" w:rsidRDefault="0029583B" w:rsidP="0029583B">
      <w:pPr>
        <w:pStyle w:val="TableParagraph"/>
        <w:ind w:left="0"/>
        <w:rPr>
          <w:rFonts w:asciiTheme="minorHAnsi" w:hAnsiTheme="minorHAnsi" w:cstheme="minorHAnsi"/>
        </w:rPr>
      </w:pPr>
      <w:r w:rsidRPr="00AD6D3A">
        <w:rPr>
          <w:rFonts w:asciiTheme="minorHAnsi" w:hAnsiTheme="minorHAnsi" w:cstheme="minorHAnsi"/>
          <w:b/>
          <w:bCs/>
        </w:rPr>
        <w:t>Recorded</w:t>
      </w:r>
      <w:r w:rsidRPr="00AD6D3A">
        <w:rPr>
          <w:rFonts w:asciiTheme="minorHAnsi" w:hAnsiTheme="minorHAnsi" w:cstheme="minorHAnsi"/>
        </w:rPr>
        <w:t xml:space="preserve">: </w:t>
      </w:r>
      <w:r w:rsidRPr="00AD6D3A">
        <w:rPr>
          <w:rFonts w:asciiTheme="minorHAnsi" w:hAnsiTheme="minorHAnsi" w:cstheme="minorHAnsi"/>
        </w:rPr>
        <w:tab/>
      </w:r>
      <w:r w:rsidR="00111D3F" w:rsidRPr="00AD6D3A">
        <w:rPr>
          <w:rFonts w:asciiTheme="minorHAnsi" w:hAnsiTheme="minorHAnsi" w:cstheme="minorHAnsi"/>
        </w:rPr>
        <w:tab/>
      </w:r>
      <w:r w:rsidRPr="00AD6D3A">
        <w:rPr>
          <w:rFonts w:asciiTheme="minorHAnsi" w:hAnsiTheme="minorHAnsi" w:cstheme="minorHAnsi"/>
        </w:rPr>
        <w:t>Yes</w:t>
      </w:r>
      <w:r w:rsidR="00262C25" w:rsidRPr="00AD6D3A">
        <w:rPr>
          <w:rFonts w:asciiTheme="minorHAnsi" w:hAnsiTheme="minorHAnsi" w:cstheme="minorHAnsi"/>
        </w:rPr>
        <w:t xml:space="preserve"> </w:t>
      </w:r>
      <w:r w:rsidR="00ED7FAF" w:rsidRPr="00AD6D3A">
        <w:rPr>
          <w:rStyle w:val="Hyperlink"/>
          <w:rFonts w:asciiTheme="minorHAnsi" w:hAnsiTheme="minorHAnsi" w:cstheme="minorHAnsi"/>
          <w:color w:val="auto"/>
          <w:u w:val="none"/>
        </w:rPr>
        <w:t xml:space="preserve">(all past recordings are available </w:t>
      </w:r>
      <w:hyperlink r:id="rId11" w:history="1">
        <w:r w:rsidR="00ED7FAF" w:rsidRPr="00AD6D3A">
          <w:rPr>
            <w:rStyle w:val="Hyperlink"/>
            <w:rFonts w:asciiTheme="minorHAnsi" w:hAnsiTheme="minorHAnsi" w:cstheme="minorHAnsi"/>
          </w:rPr>
          <w:t>here</w:t>
        </w:r>
      </w:hyperlink>
      <w:r w:rsidR="00ED7FAF" w:rsidRPr="00AD6D3A">
        <w:rPr>
          <w:rStyle w:val="Hyperlink"/>
          <w:rFonts w:asciiTheme="minorHAnsi" w:hAnsiTheme="minorHAnsi" w:cstheme="minorHAnsi"/>
          <w:color w:val="auto"/>
          <w:u w:val="none"/>
        </w:rPr>
        <w:t>)</w:t>
      </w:r>
    </w:p>
    <w:p w14:paraId="1B721062" w14:textId="77777777" w:rsidR="0029583B" w:rsidRPr="00AD6D3A" w:rsidRDefault="0029583B" w:rsidP="0029583B">
      <w:pPr>
        <w:pStyle w:val="TableParagraph"/>
        <w:ind w:left="0"/>
        <w:rPr>
          <w:rFonts w:asciiTheme="minorHAnsi" w:hAnsiTheme="minorHAnsi" w:cstheme="minorHAnsi"/>
          <w:b/>
        </w:rPr>
      </w:pPr>
      <w:bookmarkStart w:id="1" w:name="2.1.2_Identifying_scientific_misconduct_"/>
      <w:bookmarkStart w:id="2" w:name="2.1.3.5.1_Resolution_for_unpublished_Coc"/>
      <w:bookmarkStart w:id="3" w:name="2.4_Support_for_Cochrane_Review_Groups_a"/>
      <w:bookmarkStart w:id="4" w:name="2.1.3.4_What_to_do_when_there_is_a_publi"/>
      <w:bookmarkEnd w:id="1"/>
      <w:bookmarkEnd w:id="2"/>
      <w:bookmarkEnd w:id="3"/>
      <w:bookmarkEnd w:id="4"/>
    </w:p>
    <w:p w14:paraId="2D7D7E0F" w14:textId="688A9CF2" w:rsidR="0029583B" w:rsidRPr="00AD6D3A" w:rsidRDefault="0029583B" w:rsidP="0029583B">
      <w:pPr>
        <w:rPr>
          <w:rFonts w:cstheme="minorHAnsi"/>
          <w:b/>
        </w:rPr>
      </w:pPr>
      <w:bookmarkStart w:id="5" w:name="2.4.1_Cochrane_policy_forum"/>
      <w:bookmarkEnd w:id="5"/>
      <w:r w:rsidRPr="00AD6D3A">
        <w:rPr>
          <w:rFonts w:cstheme="minorHAnsi"/>
          <w:b/>
        </w:rPr>
        <w:t xml:space="preserve">Chair: </w:t>
      </w:r>
      <w:r w:rsidRPr="00AD6D3A">
        <w:rPr>
          <w:rFonts w:cstheme="minorHAnsi"/>
          <w:b/>
        </w:rPr>
        <w:tab/>
      </w:r>
      <w:r w:rsidRPr="00AD6D3A">
        <w:rPr>
          <w:rFonts w:cstheme="minorHAnsi"/>
          <w:b/>
        </w:rPr>
        <w:tab/>
      </w:r>
      <w:r w:rsidR="00111D3F" w:rsidRPr="00AD6D3A">
        <w:rPr>
          <w:rFonts w:cstheme="minorHAnsi"/>
          <w:b/>
        </w:rPr>
        <w:tab/>
      </w:r>
      <w:r w:rsidR="00EF589F" w:rsidRPr="00AD6D3A">
        <w:rPr>
          <w:rFonts w:cstheme="minorHAnsi"/>
        </w:rPr>
        <w:t xml:space="preserve">Kerry Dwan (Methods Support Unit Lead and Statistical Editor) </w:t>
      </w:r>
    </w:p>
    <w:p w14:paraId="14D93970" w14:textId="3F1C2560" w:rsidR="0029583B" w:rsidRDefault="0029583B" w:rsidP="00EF589F">
      <w:pPr>
        <w:ind w:left="2160" w:hanging="2160"/>
        <w:rPr>
          <w:rFonts w:cstheme="minorHAnsi"/>
        </w:rPr>
      </w:pPr>
      <w:r w:rsidRPr="00AD6D3A">
        <w:rPr>
          <w:rFonts w:cstheme="minorHAnsi"/>
          <w:b/>
        </w:rPr>
        <w:t xml:space="preserve">Other organisers: </w:t>
      </w:r>
      <w:r w:rsidR="00111D3F" w:rsidRPr="00AD6D3A">
        <w:rPr>
          <w:rFonts w:cstheme="minorHAnsi"/>
          <w:b/>
        </w:rPr>
        <w:tab/>
      </w:r>
      <w:r w:rsidRPr="00AD6D3A">
        <w:rPr>
          <w:rFonts w:cstheme="minorHAnsi"/>
        </w:rPr>
        <w:t>Tess Moore (</w:t>
      </w:r>
      <w:r w:rsidR="00111D3F" w:rsidRPr="00AD6D3A">
        <w:rPr>
          <w:rFonts w:cstheme="minorHAnsi"/>
        </w:rPr>
        <w:t>Systematic Review Methodology Editor)</w:t>
      </w:r>
      <w:r w:rsidR="003E4561" w:rsidRPr="00AD6D3A">
        <w:rPr>
          <w:rFonts w:cstheme="minorHAnsi"/>
        </w:rPr>
        <w:t xml:space="preserve">, </w:t>
      </w:r>
      <w:r w:rsidR="00EF589F" w:rsidRPr="00AD6D3A">
        <w:rPr>
          <w:rFonts w:cstheme="minorHAnsi"/>
        </w:rPr>
        <w:t>Ella Flemyng (Methods Implementation Coordinator)</w:t>
      </w:r>
      <w:r w:rsidR="00DB14E8" w:rsidRPr="00AD6D3A">
        <w:rPr>
          <w:rFonts w:cstheme="minorHAnsi"/>
        </w:rPr>
        <w:t>, Bias Methods Group</w:t>
      </w:r>
    </w:p>
    <w:p w14:paraId="35D2B834" w14:textId="305B26BF" w:rsidR="008374D5" w:rsidRPr="00AD6D3A" w:rsidRDefault="008374D5" w:rsidP="00EF589F">
      <w:pPr>
        <w:ind w:left="2160" w:hanging="2160"/>
        <w:rPr>
          <w:rFonts w:cstheme="minorHAnsi"/>
          <w:b/>
        </w:rPr>
      </w:pPr>
      <w:r>
        <w:rPr>
          <w:rFonts w:cstheme="minorHAnsi"/>
          <w:b/>
        </w:rPr>
        <w:t>Attendees</w:t>
      </w:r>
      <w:r w:rsidRPr="00AD6D3A">
        <w:rPr>
          <w:rFonts w:cstheme="minorHAnsi"/>
          <w:b/>
        </w:rPr>
        <w:t>:</w:t>
      </w:r>
      <w:r w:rsidRPr="008374D5">
        <w:rPr>
          <w:rFonts w:cstheme="minorHAnsi"/>
        </w:rPr>
        <w:t xml:space="preserve"> </w:t>
      </w:r>
      <w:r>
        <w:rPr>
          <w:rFonts w:cstheme="minorHAnsi"/>
        </w:rPr>
        <w:t xml:space="preserve">                      N=23 attendees</w:t>
      </w:r>
    </w:p>
    <w:p w14:paraId="6C7D2E17" w14:textId="5178D23C" w:rsidR="0029583B" w:rsidRDefault="00111D3F" w:rsidP="00111D3F">
      <w:pPr>
        <w:ind w:left="2160" w:hanging="2160"/>
        <w:rPr>
          <w:rFonts w:cstheme="minorHAnsi"/>
        </w:rPr>
      </w:pPr>
      <w:r w:rsidRPr="00AD6D3A">
        <w:rPr>
          <w:rFonts w:cstheme="minorHAnsi"/>
          <w:b/>
        </w:rPr>
        <w:t>Notes</w:t>
      </w:r>
      <w:r w:rsidR="0029583B" w:rsidRPr="00AD6D3A">
        <w:rPr>
          <w:rFonts w:cstheme="minorHAnsi"/>
        </w:rPr>
        <w:t xml:space="preserve">: </w:t>
      </w:r>
      <w:r w:rsidR="0029583B" w:rsidRPr="00AD6D3A">
        <w:rPr>
          <w:rFonts w:cstheme="minorHAnsi"/>
        </w:rPr>
        <w:tab/>
      </w:r>
      <w:r w:rsidRPr="00AD6D3A">
        <w:rPr>
          <w:rFonts w:cstheme="minorHAnsi"/>
        </w:rPr>
        <w:t>Tess Moore (Systematic Review Methodology Editor)</w:t>
      </w:r>
    </w:p>
    <w:p w14:paraId="1AD36926" w14:textId="00BEE0EC" w:rsidR="000D0498" w:rsidRDefault="000D0498" w:rsidP="000D0498">
      <w:pPr>
        <w:pStyle w:val="Heading1"/>
        <w:rPr>
          <w:rFonts w:asciiTheme="minorHAnsi" w:hAnsiTheme="minorHAnsi" w:cstheme="minorHAnsi"/>
          <w:b/>
          <w:bCs/>
          <w:sz w:val="22"/>
          <w:szCs w:val="22"/>
        </w:rPr>
      </w:pPr>
      <w:r>
        <w:rPr>
          <w:rFonts w:asciiTheme="minorHAnsi" w:hAnsiTheme="minorHAnsi" w:cstheme="minorHAnsi"/>
          <w:b/>
          <w:sz w:val="28"/>
          <w:szCs w:val="28"/>
        </w:rPr>
        <w:t>Notes</w:t>
      </w:r>
      <w:r w:rsidRPr="00AD6D3A">
        <w:rPr>
          <w:rFonts w:asciiTheme="minorHAnsi" w:hAnsiTheme="minorHAnsi" w:cstheme="minorHAnsi"/>
          <w:b/>
          <w:sz w:val="22"/>
          <w:szCs w:val="22"/>
        </w:rPr>
        <w:br/>
      </w:r>
      <w:r w:rsidRPr="00AD6D3A">
        <w:rPr>
          <w:rFonts w:asciiTheme="minorHAnsi" w:hAnsiTheme="minorHAnsi" w:cstheme="minorHAnsi"/>
          <w:b/>
          <w:bCs/>
          <w:sz w:val="22"/>
          <w:szCs w:val="22"/>
        </w:rPr>
        <w:t xml:space="preserve">1. Update from last Web Clinic  </w:t>
      </w:r>
    </w:p>
    <w:p w14:paraId="35C77662" w14:textId="77777777" w:rsidR="000D0498" w:rsidRPr="000D0498" w:rsidRDefault="000D0498" w:rsidP="000D0498"/>
    <w:p w14:paraId="4F7734DC" w14:textId="77777777" w:rsidR="00AF5419" w:rsidRPr="00503B34" w:rsidRDefault="00AF5419" w:rsidP="00503B34">
      <w:pPr>
        <w:pStyle w:val="ListParagraph"/>
        <w:numPr>
          <w:ilvl w:val="0"/>
          <w:numId w:val="6"/>
        </w:numPr>
        <w:rPr>
          <w:rFonts w:cstheme="minorHAnsi"/>
        </w:rPr>
      </w:pPr>
      <w:r w:rsidRPr="00503B34">
        <w:rPr>
          <w:rFonts w:cstheme="minorHAnsi"/>
        </w:rPr>
        <w:t xml:space="preserve">Updates from last Web Clinic:  </w:t>
      </w:r>
    </w:p>
    <w:p w14:paraId="60AB353C" w14:textId="21CC026A" w:rsidR="00D011AE" w:rsidRPr="00D011AE" w:rsidRDefault="00AF5419" w:rsidP="00D011AE">
      <w:pPr>
        <w:pStyle w:val="ListParagraph"/>
        <w:numPr>
          <w:ilvl w:val="1"/>
          <w:numId w:val="6"/>
        </w:numPr>
        <w:rPr>
          <w:rFonts w:cstheme="minorHAnsi"/>
        </w:rPr>
      </w:pPr>
      <w:r w:rsidRPr="00503B34">
        <w:rPr>
          <w:rFonts w:cstheme="minorHAnsi"/>
        </w:rPr>
        <w:t>Update on numbers of Reviews in the Pilot.</w:t>
      </w:r>
    </w:p>
    <w:p w14:paraId="3132BA63" w14:textId="160AD8AE" w:rsidR="00503B34" w:rsidRPr="00D011AE" w:rsidRDefault="00AF5419" w:rsidP="00503B34">
      <w:pPr>
        <w:spacing w:after="0"/>
        <w:rPr>
          <w:rFonts w:cstheme="minorHAnsi"/>
        </w:rPr>
      </w:pPr>
      <w:r w:rsidRPr="00D011AE">
        <w:rPr>
          <w:rFonts w:cstheme="minorHAnsi"/>
        </w:rPr>
        <w:t xml:space="preserve"> 62 reviews in the pilot with 17 that have expressed an interest.</w:t>
      </w:r>
      <w:r w:rsidR="00D011AE" w:rsidRPr="00D011AE">
        <w:rPr>
          <w:rFonts w:cstheme="minorHAnsi"/>
        </w:rPr>
        <w:t xml:space="preserve"> </w:t>
      </w:r>
      <w:r w:rsidR="00503B34" w:rsidRPr="00D011AE">
        <w:rPr>
          <w:rFonts w:cstheme="minorHAnsi"/>
        </w:rPr>
        <w:t xml:space="preserve">Nine </w:t>
      </w:r>
      <w:r w:rsidRPr="00D011AE">
        <w:rPr>
          <w:rFonts w:cstheme="minorHAnsi"/>
        </w:rPr>
        <w:t xml:space="preserve">have switched </w:t>
      </w:r>
      <w:proofErr w:type="spellStart"/>
      <w:r w:rsidRPr="00D011AE">
        <w:rPr>
          <w:rFonts w:cstheme="minorHAnsi"/>
        </w:rPr>
        <w:t>RoB</w:t>
      </w:r>
      <w:proofErr w:type="spellEnd"/>
      <w:r w:rsidRPr="00D011AE">
        <w:rPr>
          <w:rFonts w:cstheme="minorHAnsi"/>
        </w:rPr>
        <w:t xml:space="preserve"> 2 on in </w:t>
      </w:r>
      <w:proofErr w:type="spellStart"/>
      <w:r w:rsidRPr="00D011AE">
        <w:rPr>
          <w:rFonts w:cstheme="minorHAnsi"/>
        </w:rPr>
        <w:t>RevMan</w:t>
      </w:r>
      <w:proofErr w:type="spellEnd"/>
      <w:r w:rsidRPr="00D011AE">
        <w:rPr>
          <w:rFonts w:cstheme="minorHAnsi"/>
        </w:rPr>
        <w:t xml:space="preserve"> Web</w:t>
      </w:r>
    </w:p>
    <w:p w14:paraId="79553112" w14:textId="6CEDF8D3" w:rsidR="00AF5419" w:rsidRDefault="00503B34" w:rsidP="00503B34">
      <w:pPr>
        <w:spacing w:after="0"/>
        <w:rPr>
          <w:rFonts w:cstheme="minorHAnsi"/>
          <w:noProof/>
        </w:rPr>
      </w:pPr>
      <w:r w:rsidRPr="00D011AE">
        <w:rPr>
          <w:rFonts w:cstheme="minorHAnsi"/>
        </w:rPr>
        <w:t>Th</w:t>
      </w:r>
      <w:r w:rsidR="00AF5419" w:rsidRPr="00D011AE">
        <w:rPr>
          <w:rFonts w:cstheme="minorHAnsi"/>
        </w:rPr>
        <w:t>ree reviews have been submitted for peer review.</w:t>
      </w:r>
      <w:r w:rsidR="00AF5419" w:rsidRPr="00D011AE">
        <w:rPr>
          <w:rFonts w:cstheme="minorHAnsi"/>
        </w:rPr>
        <w:br/>
        <w:t>Hoping the first review will publish around September, but this is subject to peer review and author revisions.</w:t>
      </w:r>
      <w:r w:rsidR="00D011AE" w:rsidRPr="00D011AE">
        <w:rPr>
          <w:rFonts w:cstheme="minorHAnsi"/>
          <w:noProof/>
        </w:rPr>
        <w:t xml:space="preserve"> </w:t>
      </w:r>
    </w:p>
    <w:p w14:paraId="006FB9C8" w14:textId="76E4FD07" w:rsidR="00410FEB" w:rsidRDefault="00410FEB" w:rsidP="00503B34">
      <w:pPr>
        <w:spacing w:after="0"/>
        <w:rPr>
          <w:rFonts w:cstheme="minorHAnsi"/>
          <w:noProof/>
        </w:rPr>
      </w:pPr>
    </w:p>
    <w:p w14:paraId="49CBF080" w14:textId="2FD63B30" w:rsidR="00410FEB" w:rsidRDefault="00410FEB" w:rsidP="00410FEB">
      <w:pPr>
        <w:spacing w:after="0"/>
        <w:jc w:val="center"/>
        <w:rPr>
          <w:rFonts w:cstheme="minorHAnsi"/>
          <w:noProof/>
        </w:rPr>
      </w:pPr>
      <w:r>
        <w:rPr>
          <w:noProof/>
        </w:rPr>
        <w:drawing>
          <wp:inline distT="0" distB="0" distL="0" distR="0" wp14:anchorId="48A96E5D" wp14:editId="2B2508E1">
            <wp:extent cx="5372100" cy="2362200"/>
            <wp:effectExtent l="0" t="0" r="0" b="0"/>
            <wp:docPr id="1" name="Chart 1">
              <a:extLst xmlns:a="http://schemas.openxmlformats.org/drawingml/2006/main">
                <a:ext uri="{FF2B5EF4-FFF2-40B4-BE49-F238E27FC236}">
                  <a16:creationId xmlns:a16="http://schemas.microsoft.com/office/drawing/2014/main" id="{F684D16D-2444-4DF6-9126-A30232BAB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F89CD0" w14:textId="3BD50659" w:rsidR="00D011AE" w:rsidRPr="00410FEB" w:rsidRDefault="00D011AE" w:rsidP="00410FEB">
      <w:pPr>
        <w:rPr>
          <w:rFonts w:cstheme="minorHAnsi"/>
        </w:rPr>
      </w:pPr>
    </w:p>
    <w:p w14:paraId="544870AE" w14:textId="56016125" w:rsidR="00AF5419" w:rsidRPr="00503B34" w:rsidRDefault="00AF5419" w:rsidP="00503B34">
      <w:pPr>
        <w:pStyle w:val="ListParagraph"/>
        <w:numPr>
          <w:ilvl w:val="1"/>
          <w:numId w:val="6"/>
        </w:numPr>
        <w:rPr>
          <w:rFonts w:cstheme="minorHAnsi"/>
        </w:rPr>
      </w:pPr>
      <w:r w:rsidRPr="00503B34">
        <w:rPr>
          <w:rFonts w:cstheme="minorHAnsi"/>
        </w:rPr>
        <w:t xml:space="preserve">Designs for the outcome-level tables in published Cochrane Reviews and interim guidance on how to access them in </w:t>
      </w:r>
      <w:proofErr w:type="spellStart"/>
      <w:r w:rsidRPr="00503B34">
        <w:rPr>
          <w:rFonts w:cstheme="minorHAnsi"/>
        </w:rPr>
        <w:t>RevMan</w:t>
      </w:r>
      <w:proofErr w:type="spellEnd"/>
      <w:r w:rsidRPr="00503B34">
        <w:rPr>
          <w:rFonts w:cstheme="minorHAnsi"/>
        </w:rPr>
        <w:t>.</w:t>
      </w:r>
    </w:p>
    <w:p w14:paraId="780FC9DB" w14:textId="4BB1CBE4" w:rsidR="00503B34" w:rsidRPr="00503B34" w:rsidRDefault="00503B34" w:rsidP="00AF5419">
      <w:pPr>
        <w:rPr>
          <w:rFonts w:cstheme="minorHAnsi"/>
          <w:i/>
          <w:iCs/>
        </w:rPr>
      </w:pPr>
      <w:r w:rsidRPr="00503B34">
        <w:rPr>
          <w:rFonts w:cstheme="minorHAnsi"/>
          <w:i/>
          <w:iCs/>
        </w:rPr>
        <w:t xml:space="preserve">See </w:t>
      </w:r>
      <w:r w:rsidR="008374D5">
        <w:rPr>
          <w:rFonts w:cstheme="minorHAnsi"/>
          <w:i/>
          <w:iCs/>
        </w:rPr>
        <w:t xml:space="preserve">the </w:t>
      </w:r>
      <w:r w:rsidRPr="00503B34">
        <w:rPr>
          <w:rFonts w:cstheme="minorHAnsi"/>
          <w:i/>
          <w:iCs/>
        </w:rPr>
        <w:t xml:space="preserve">recorded version of this web clinic for a demonstration of how the </w:t>
      </w:r>
      <w:r w:rsidR="008374D5">
        <w:rPr>
          <w:rFonts w:cstheme="minorHAnsi"/>
          <w:i/>
          <w:iCs/>
        </w:rPr>
        <w:t>outcome-</w:t>
      </w:r>
      <w:r w:rsidRPr="00503B34">
        <w:rPr>
          <w:rFonts w:cstheme="minorHAnsi"/>
          <w:i/>
          <w:iCs/>
        </w:rPr>
        <w:t>level table</w:t>
      </w:r>
      <w:r w:rsidR="00F81894">
        <w:rPr>
          <w:rFonts w:cstheme="minorHAnsi"/>
          <w:i/>
          <w:iCs/>
        </w:rPr>
        <w:t xml:space="preserve">s </w:t>
      </w:r>
      <w:hyperlink r:id="rId13" w:history="1">
        <w:r w:rsidR="00F81894" w:rsidRPr="00AD6D3A">
          <w:rPr>
            <w:rStyle w:val="Hyperlink"/>
            <w:rFonts w:cstheme="minorHAnsi"/>
          </w:rPr>
          <w:t>here</w:t>
        </w:r>
      </w:hyperlink>
      <w:r w:rsidRPr="00503B34">
        <w:rPr>
          <w:rFonts w:cstheme="minorHAnsi"/>
          <w:i/>
          <w:iCs/>
        </w:rPr>
        <w:t>.</w:t>
      </w:r>
    </w:p>
    <w:p w14:paraId="08F4B57B" w14:textId="1F585CAB" w:rsidR="00503B34" w:rsidRDefault="00AF5419" w:rsidP="00AF5419">
      <w:pPr>
        <w:rPr>
          <w:rFonts w:cstheme="minorHAnsi"/>
        </w:rPr>
      </w:pPr>
      <w:r w:rsidRPr="003F3D21">
        <w:rPr>
          <w:rFonts w:cstheme="minorHAnsi"/>
        </w:rPr>
        <w:t>For each of your outcomes</w:t>
      </w:r>
      <w:r w:rsidR="00D011AE" w:rsidRPr="003F3D21">
        <w:rPr>
          <w:rFonts w:cstheme="minorHAnsi"/>
        </w:rPr>
        <w:t xml:space="preserve"> that you assessed bias </w:t>
      </w:r>
      <w:proofErr w:type="spellStart"/>
      <w:r w:rsidR="00D011AE" w:rsidRPr="003F3D21">
        <w:rPr>
          <w:rFonts w:cstheme="minorHAnsi"/>
        </w:rPr>
        <w:t>RevMan</w:t>
      </w:r>
      <w:proofErr w:type="spellEnd"/>
      <w:r w:rsidR="00D011AE" w:rsidRPr="003F3D21">
        <w:rPr>
          <w:rFonts w:cstheme="minorHAnsi"/>
        </w:rPr>
        <w:t xml:space="preserve"> Web will generate an outcome-level table. </w:t>
      </w:r>
      <w:r w:rsidR="00503B34" w:rsidRPr="003F3D21">
        <w:rPr>
          <w:rFonts w:cstheme="minorHAnsi"/>
        </w:rPr>
        <w:t xml:space="preserve">This will be found </w:t>
      </w:r>
      <w:r w:rsidRPr="003F3D21">
        <w:rPr>
          <w:rFonts w:cstheme="minorHAnsi"/>
        </w:rPr>
        <w:t>after the ‘characteristic studies’ section.</w:t>
      </w:r>
      <w:r w:rsidRPr="003F3D21">
        <w:rPr>
          <w:rFonts w:cstheme="minorHAnsi"/>
        </w:rPr>
        <w:br/>
      </w:r>
      <w:r w:rsidR="00503B34" w:rsidRPr="003F3D21">
        <w:rPr>
          <w:rFonts w:cstheme="minorHAnsi"/>
        </w:rPr>
        <w:t xml:space="preserve">This is presented in an </w:t>
      </w:r>
      <w:r w:rsidRPr="003F3D21">
        <w:rPr>
          <w:rFonts w:cstheme="minorHAnsi"/>
        </w:rPr>
        <w:t>Interactive table so</w:t>
      </w:r>
      <w:r w:rsidR="00D011AE" w:rsidRPr="003F3D21">
        <w:rPr>
          <w:rFonts w:cstheme="minorHAnsi"/>
        </w:rPr>
        <w:t xml:space="preserve"> readers of the review online (and authors) can</w:t>
      </w:r>
      <w:r w:rsidRPr="003F3D21">
        <w:rPr>
          <w:rFonts w:cstheme="minorHAnsi"/>
        </w:rPr>
        <w:t xml:space="preserve"> click on the </w:t>
      </w:r>
      <w:r w:rsidRPr="003F3D21">
        <w:rPr>
          <w:rFonts w:cstheme="minorHAnsi"/>
        </w:rPr>
        <w:lastRenderedPageBreak/>
        <w:t>judgement</w:t>
      </w:r>
      <w:r w:rsidR="00D011AE" w:rsidRPr="003F3D21">
        <w:rPr>
          <w:rFonts w:cstheme="minorHAnsi"/>
        </w:rPr>
        <w:t xml:space="preserve"> and your support for </w:t>
      </w:r>
      <w:r w:rsidRPr="003F3D21">
        <w:rPr>
          <w:rFonts w:cstheme="minorHAnsi"/>
        </w:rPr>
        <w:t xml:space="preserve">the judgement will </w:t>
      </w:r>
      <w:r w:rsidR="00503B34" w:rsidRPr="003F3D21">
        <w:rPr>
          <w:rFonts w:cstheme="minorHAnsi"/>
        </w:rPr>
        <w:t xml:space="preserve">be presented. This function is </w:t>
      </w:r>
      <w:r w:rsidRPr="003F3D21">
        <w:rPr>
          <w:rFonts w:cstheme="minorHAnsi"/>
        </w:rPr>
        <w:t xml:space="preserve">only </w:t>
      </w:r>
      <w:r w:rsidR="00503B34" w:rsidRPr="003F3D21">
        <w:rPr>
          <w:rFonts w:cstheme="minorHAnsi"/>
        </w:rPr>
        <w:t xml:space="preserve">available </w:t>
      </w:r>
      <w:r w:rsidRPr="003F3D21">
        <w:rPr>
          <w:rFonts w:cstheme="minorHAnsi"/>
        </w:rPr>
        <w:t xml:space="preserve">in </w:t>
      </w:r>
      <w:r w:rsidR="00503B34" w:rsidRPr="003F3D21">
        <w:rPr>
          <w:rFonts w:cstheme="minorHAnsi"/>
        </w:rPr>
        <w:t xml:space="preserve">the </w:t>
      </w:r>
      <w:r w:rsidRPr="003F3D21">
        <w:rPr>
          <w:rFonts w:cstheme="minorHAnsi"/>
        </w:rPr>
        <w:t>html version</w:t>
      </w:r>
      <w:r w:rsidR="00503B34" w:rsidRPr="003F3D21">
        <w:rPr>
          <w:rFonts w:cstheme="minorHAnsi"/>
        </w:rPr>
        <w:t>. I</w:t>
      </w:r>
      <w:r w:rsidRPr="003F3D21">
        <w:rPr>
          <w:rFonts w:cstheme="minorHAnsi"/>
        </w:rPr>
        <w:t>n PDF the support for judgement will not be visible</w:t>
      </w:r>
      <w:r w:rsidR="00503B34" w:rsidRPr="003F3D21">
        <w:rPr>
          <w:rFonts w:cstheme="minorHAnsi"/>
        </w:rPr>
        <w:t>.</w:t>
      </w:r>
    </w:p>
    <w:p w14:paraId="1BE7C5D2" w14:textId="259CB786" w:rsidR="003F3D21" w:rsidRDefault="003F3D21" w:rsidP="00AF5419">
      <w:pPr>
        <w:rPr>
          <w:rFonts w:cstheme="minorHAnsi"/>
        </w:rPr>
      </w:pPr>
    </w:p>
    <w:p w14:paraId="471B3C91" w14:textId="75AEA151" w:rsidR="003F3D21" w:rsidRPr="003F3D21" w:rsidRDefault="00AF5419" w:rsidP="003F3D21">
      <w:pPr>
        <w:rPr>
          <w:rFonts w:cstheme="minorHAnsi"/>
          <w:i/>
          <w:iCs/>
        </w:rPr>
      </w:pPr>
      <w:r w:rsidRPr="003F3D21">
        <w:rPr>
          <w:rFonts w:cstheme="minorHAnsi"/>
        </w:rPr>
        <w:t>It is these tables that should be referenced in your ‘Risk of bias in included studies’ section in the full review.</w:t>
      </w:r>
      <w:r w:rsidRPr="003F3D21">
        <w:rPr>
          <w:rFonts w:cstheme="minorHAnsi"/>
        </w:rPr>
        <w:br/>
        <w:t>All risk of bias information will be removed from the ‘characteristic studies’ section</w:t>
      </w:r>
      <w:r w:rsidR="003F3D21">
        <w:rPr>
          <w:rFonts w:cstheme="minorHAnsi"/>
        </w:rPr>
        <w:t xml:space="preserve"> (for users of </w:t>
      </w:r>
      <w:proofErr w:type="spellStart"/>
      <w:r w:rsidR="003F3D21">
        <w:rPr>
          <w:rFonts w:cstheme="minorHAnsi"/>
        </w:rPr>
        <w:t>RoB</w:t>
      </w:r>
      <w:proofErr w:type="spellEnd"/>
      <w:r w:rsidR="003F3D21">
        <w:rPr>
          <w:rFonts w:cstheme="minorHAnsi"/>
        </w:rPr>
        <w:t xml:space="preserve"> 2)</w:t>
      </w:r>
      <w:r w:rsidRPr="003F3D21">
        <w:rPr>
          <w:rFonts w:cstheme="minorHAnsi"/>
        </w:rPr>
        <w:t>.</w:t>
      </w:r>
      <w:r w:rsidRPr="003F3D21">
        <w:rPr>
          <w:rFonts w:cstheme="minorHAnsi"/>
        </w:rPr>
        <w:br/>
      </w:r>
      <w:r w:rsidR="003F3D21" w:rsidRPr="003F3D21">
        <w:rPr>
          <w:rFonts w:cstheme="minorHAnsi"/>
        </w:rPr>
        <w:t xml:space="preserve">It is possible to view a “word only” version of these tables in </w:t>
      </w:r>
      <w:proofErr w:type="spellStart"/>
      <w:r w:rsidR="003F3D21" w:rsidRPr="003F3D21">
        <w:rPr>
          <w:rFonts w:cstheme="minorHAnsi"/>
        </w:rPr>
        <w:t>RevMan</w:t>
      </w:r>
      <w:proofErr w:type="spellEnd"/>
      <w:r w:rsidR="003F3D21" w:rsidRPr="003F3D21">
        <w:rPr>
          <w:rFonts w:cstheme="minorHAnsi"/>
        </w:rPr>
        <w:t xml:space="preserve"> via ARCHIE: </w:t>
      </w:r>
      <w:r w:rsidRPr="003F3D21">
        <w:rPr>
          <w:rFonts w:cstheme="minorHAnsi"/>
        </w:rPr>
        <w:br/>
      </w:r>
      <w:r w:rsidR="003F3D21" w:rsidRPr="003F3D21">
        <w:rPr>
          <w:rFonts w:cstheme="minorHAnsi"/>
          <w:i/>
          <w:iCs/>
        </w:rPr>
        <w:t xml:space="preserve">See the recorded version of this web clinic for a demonstration of how to view the outcome-level tables </w:t>
      </w:r>
      <w:hyperlink r:id="rId14" w:history="1">
        <w:r w:rsidR="003F3D21" w:rsidRPr="003F3D21">
          <w:rPr>
            <w:rStyle w:val="Hyperlink"/>
            <w:rFonts w:cstheme="minorHAnsi"/>
          </w:rPr>
          <w:t>here</w:t>
        </w:r>
      </w:hyperlink>
      <w:r w:rsidR="003F3D21" w:rsidRPr="003F3D21">
        <w:rPr>
          <w:rFonts w:cstheme="minorHAnsi"/>
          <w:i/>
          <w:iCs/>
        </w:rPr>
        <w:t>.</w:t>
      </w:r>
    </w:p>
    <w:p w14:paraId="1D37AFCD" w14:textId="0B139B2A" w:rsidR="00715DA7" w:rsidRDefault="00AF5419" w:rsidP="00A0119A">
      <w:pPr>
        <w:rPr>
          <w:rFonts w:cstheme="minorHAnsi"/>
          <w:color w:val="000000"/>
          <w:shd w:val="clear" w:color="auto" w:fill="FFFFFF"/>
        </w:rPr>
      </w:pPr>
      <w:proofErr w:type="gramStart"/>
      <w:r w:rsidRPr="003F3D21">
        <w:rPr>
          <w:rFonts w:cstheme="minorHAnsi"/>
          <w:color w:val="000000"/>
          <w:shd w:val="clear" w:color="auto" w:fill="FFFFFF"/>
        </w:rPr>
        <w:t>At the moment</w:t>
      </w:r>
      <w:proofErr w:type="gramEnd"/>
      <w:r w:rsidRPr="003F3D21">
        <w:rPr>
          <w:rFonts w:cstheme="minorHAnsi"/>
          <w:color w:val="000000"/>
          <w:shd w:val="clear" w:color="auto" w:fill="FFFFFF"/>
        </w:rPr>
        <w:t xml:space="preserve">, </w:t>
      </w:r>
      <w:proofErr w:type="spellStart"/>
      <w:r w:rsidR="00503B34" w:rsidRPr="003F3D21">
        <w:rPr>
          <w:rFonts w:cstheme="minorHAnsi"/>
          <w:color w:val="000000"/>
          <w:shd w:val="clear" w:color="auto" w:fill="FFFFFF"/>
        </w:rPr>
        <w:t>RevMan</w:t>
      </w:r>
      <w:proofErr w:type="spellEnd"/>
      <w:r w:rsidR="00503B34" w:rsidRPr="003F3D21">
        <w:rPr>
          <w:rFonts w:cstheme="minorHAnsi"/>
          <w:color w:val="000000"/>
          <w:shd w:val="clear" w:color="auto" w:fill="FFFFFF"/>
        </w:rPr>
        <w:t xml:space="preserve"> Web (</w:t>
      </w:r>
      <w:r w:rsidRPr="003F3D21">
        <w:rPr>
          <w:rFonts w:cstheme="minorHAnsi"/>
          <w:color w:val="000000"/>
          <w:shd w:val="clear" w:color="auto" w:fill="FFFFFF"/>
        </w:rPr>
        <w:t>RMW</w:t>
      </w:r>
      <w:r w:rsidR="00503B34" w:rsidRPr="003F3D21">
        <w:rPr>
          <w:rFonts w:cstheme="minorHAnsi"/>
          <w:color w:val="000000"/>
          <w:shd w:val="clear" w:color="auto" w:fill="FFFFFF"/>
        </w:rPr>
        <w:t xml:space="preserve">) </w:t>
      </w:r>
      <w:r w:rsidRPr="003F3D21">
        <w:rPr>
          <w:rFonts w:cstheme="minorHAnsi"/>
          <w:color w:val="000000"/>
          <w:shd w:val="clear" w:color="auto" w:fill="FFFFFF"/>
        </w:rPr>
        <w:t xml:space="preserve">cannot distinguish a main analyses and others (sensitivity, subgroup, etc.) so if any analyses include </w:t>
      </w:r>
      <w:proofErr w:type="spellStart"/>
      <w:r w:rsidRPr="003F3D21">
        <w:rPr>
          <w:rFonts w:cstheme="minorHAnsi"/>
          <w:color w:val="000000"/>
          <w:shd w:val="clear" w:color="auto" w:fill="FFFFFF"/>
        </w:rPr>
        <w:t>RoB</w:t>
      </w:r>
      <w:proofErr w:type="spellEnd"/>
      <w:r w:rsidRPr="003F3D21">
        <w:rPr>
          <w:rFonts w:cstheme="minorHAnsi"/>
          <w:color w:val="000000"/>
          <w:shd w:val="clear" w:color="auto" w:fill="FFFFFF"/>
        </w:rPr>
        <w:t xml:space="preserve"> 2 data, a table will show. This is incorrect and we are working with the RM</w:t>
      </w:r>
      <w:r w:rsidR="00503B34" w:rsidRPr="003F3D21">
        <w:rPr>
          <w:rFonts w:cstheme="minorHAnsi"/>
          <w:color w:val="000000"/>
          <w:shd w:val="clear" w:color="auto" w:fill="FFFFFF"/>
        </w:rPr>
        <w:t xml:space="preserve">W </w:t>
      </w:r>
      <w:r w:rsidRPr="003F3D21">
        <w:rPr>
          <w:rFonts w:cstheme="minorHAnsi"/>
          <w:color w:val="000000"/>
          <w:shd w:val="clear" w:color="auto" w:fill="FFFFFF"/>
        </w:rPr>
        <w:t>team to rectify this</w:t>
      </w:r>
      <w:r w:rsidR="00A0119A">
        <w:rPr>
          <w:rFonts w:cstheme="minorHAnsi"/>
          <w:color w:val="000000"/>
          <w:shd w:val="clear" w:color="auto" w:fill="FFFFFF"/>
        </w:rPr>
        <w:t>.</w:t>
      </w:r>
    </w:p>
    <w:p w14:paraId="152E47AD" w14:textId="6C41F449" w:rsidR="00715DA7" w:rsidRDefault="00715DA7" w:rsidP="00A0119A">
      <w:pPr>
        <w:pStyle w:val="NormalWeb"/>
        <w:shd w:val="clear" w:color="auto" w:fill="FFFFFF"/>
        <w:spacing w:line="75" w:lineRule="atLeast"/>
        <w:jc w:val="center"/>
      </w:pPr>
      <w:r>
        <w:rPr>
          <w:noProof/>
        </w:rPr>
        <w:drawing>
          <wp:inline distT="0" distB="0" distL="0" distR="0" wp14:anchorId="7075FDD5" wp14:editId="34DEEE22">
            <wp:extent cx="4317562" cy="354838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2140" cy="3552143"/>
                    </a:xfrm>
                    <a:prstGeom prst="rect">
                      <a:avLst/>
                    </a:prstGeom>
                    <a:noFill/>
                    <a:ln>
                      <a:noFill/>
                    </a:ln>
                  </pic:spPr>
                </pic:pic>
              </a:graphicData>
            </a:graphic>
          </wp:inline>
        </w:drawing>
      </w:r>
    </w:p>
    <w:p w14:paraId="39458E21" w14:textId="77777777" w:rsidR="00A0119A" w:rsidRPr="00A0119A" w:rsidRDefault="00A0119A" w:rsidP="00A0119A">
      <w:pPr>
        <w:pStyle w:val="NormalWeb"/>
        <w:shd w:val="clear" w:color="auto" w:fill="FFFFFF"/>
        <w:spacing w:line="75" w:lineRule="atLeast"/>
        <w:jc w:val="center"/>
      </w:pPr>
      <w:bookmarkStart w:id="6" w:name="_GoBack"/>
      <w:bookmarkEnd w:id="6"/>
    </w:p>
    <w:p w14:paraId="033F4F46" w14:textId="77777777" w:rsidR="00715DA7" w:rsidRDefault="00715DA7" w:rsidP="00715DA7">
      <w:pPr>
        <w:pStyle w:val="NormalWeb"/>
        <w:shd w:val="clear" w:color="auto" w:fill="FFFFFF"/>
        <w:spacing w:line="75" w:lineRule="atLeast"/>
        <w:rPr>
          <w:rFonts w:asciiTheme="minorHAnsi" w:eastAsiaTheme="minorEastAsia" w:hAnsiTheme="minorHAnsi" w:cstheme="minorHAnsi"/>
          <w:color w:val="000000"/>
          <w:sz w:val="22"/>
          <w:szCs w:val="22"/>
          <w:shd w:val="clear" w:color="auto" w:fill="FFFFFF"/>
        </w:rPr>
      </w:pPr>
      <w:r w:rsidRPr="003F3D21">
        <w:rPr>
          <w:rFonts w:asciiTheme="minorHAnsi" w:eastAsiaTheme="minorEastAsia" w:hAnsiTheme="minorHAnsi" w:cstheme="minorHAnsi"/>
          <w:color w:val="000000"/>
          <w:sz w:val="22"/>
          <w:szCs w:val="22"/>
          <w:shd w:val="clear" w:color="auto" w:fill="FFFFFF"/>
        </w:rPr>
        <w:t xml:space="preserve">Comment </w:t>
      </w:r>
      <w:r>
        <w:rPr>
          <w:rFonts w:asciiTheme="minorHAnsi" w:eastAsiaTheme="minorEastAsia" w:hAnsiTheme="minorHAnsi" w:cstheme="minorHAnsi"/>
          <w:color w:val="000000"/>
          <w:sz w:val="22"/>
          <w:szCs w:val="22"/>
          <w:shd w:val="clear" w:color="auto" w:fill="FFFFFF"/>
        </w:rPr>
        <w:t>f</w:t>
      </w:r>
      <w:r w:rsidRPr="003F3D21">
        <w:rPr>
          <w:rFonts w:asciiTheme="minorHAnsi" w:eastAsiaTheme="minorEastAsia" w:hAnsiTheme="minorHAnsi" w:cstheme="minorHAnsi"/>
          <w:color w:val="000000"/>
          <w:sz w:val="22"/>
          <w:szCs w:val="22"/>
          <w:shd w:val="clear" w:color="auto" w:fill="FFFFFF"/>
        </w:rPr>
        <w:t xml:space="preserve">rom Agustin </w:t>
      </w:r>
      <w:proofErr w:type="spellStart"/>
      <w:r w:rsidRPr="003F3D21">
        <w:rPr>
          <w:rFonts w:asciiTheme="minorHAnsi" w:eastAsiaTheme="minorEastAsia" w:hAnsiTheme="minorHAnsi" w:cstheme="minorHAnsi"/>
          <w:color w:val="000000"/>
          <w:sz w:val="22"/>
          <w:szCs w:val="22"/>
          <w:shd w:val="clear" w:color="auto" w:fill="FFFFFF"/>
        </w:rPr>
        <w:t>Ciaponi</w:t>
      </w:r>
      <w:proofErr w:type="spellEnd"/>
      <w:r w:rsidRPr="003F3D21">
        <w:rPr>
          <w:rFonts w:asciiTheme="minorHAnsi" w:eastAsiaTheme="minorEastAsia" w:hAnsiTheme="minorHAnsi" w:cstheme="minorHAnsi"/>
          <w:color w:val="000000"/>
          <w:sz w:val="22"/>
          <w:szCs w:val="22"/>
          <w:shd w:val="clear" w:color="auto" w:fill="FFFFFF"/>
        </w:rPr>
        <w:t xml:space="preserve"> on the look of the Outcome-level tables</w:t>
      </w:r>
    </w:p>
    <w:p w14:paraId="2063B323" w14:textId="2ED0DB24" w:rsidR="008374D5" w:rsidRDefault="008374D5" w:rsidP="008374D5">
      <w:pPr>
        <w:pStyle w:val="NormalWeb"/>
        <w:shd w:val="clear" w:color="auto" w:fill="FFFFFF"/>
        <w:spacing w:line="75" w:lineRule="atLeast"/>
        <w:rPr>
          <w:rFonts w:ascii="Segoe UI" w:hAnsi="Segoe UI" w:cs="Segoe UI"/>
          <w:color w:val="044444"/>
          <w:sz w:val="17"/>
          <w:szCs w:val="17"/>
        </w:rPr>
      </w:pPr>
      <w:r w:rsidRPr="008374D5">
        <w:rPr>
          <w:rFonts w:ascii="Segoe UI" w:hAnsi="Segoe UI" w:cs="Segoe UI"/>
          <w:color w:val="044444"/>
          <w:sz w:val="17"/>
          <w:szCs w:val="17"/>
        </w:rPr>
        <w:t xml:space="preserve">Hi, I think that the overall </w:t>
      </w:r>
      <w:proofErr w:type="spellStart"/>
      <w:r w:rsidRPr="008374D5">
        <w:rPr>
          <w:rFonts w:ascii="Segoe UI" w:hAnsi="Segoe UI" w:cs="Segoe UI"/>
          <w:color w:val="044444"/>
          <w:sz w:val="17"/>
          <w:szCs w:val="17"/>
        </w:rPr>
        <w:t>RoB</w:t>
      </w:r>
      <w:proofErr w:type="spellEnd"/>
      <w:r w:rsidRPr="008374D5">
        <w:rPr>
          <w:rFonts w:ascii="Segoe UI" w:hAnsi="Segoe UI" w:cs="Segoe UI"/>
          <w:color w:val="044444"/>
          <w:sz w:val="17"/>
          <w:szCs w:val="17"/>
        </w:rPr>
        <w:t xml:space="preserve"> should be more clearly separated </w:t>
      </w:r>
      <w:proofErr w:type="spellStart"/>
      <w:r w:rsidRPr="008374D5">
        <w:rPr>
          <w:rFonts w:ascii="Segoe UI" w:hAnsi="Segoe UI" w:cs="Segoe UI"/>
          <w:color w:val="044444"/>
          <w:sz w:val="17"/>
          <w:szCs w:val="17"/>
        </w:rPr>
        <w:t>form</w:t>
      </w:r>
      <w:proofErr w:type="spellEnd"/>
      <w:r w:rsidRPr="008374D5">
        <w:rPr>
          <w:rFonts w:ascii="Segoe UI" w:hAnsi="Segoe UI" w:cs="Segoe UI"/>
          <w:color w:val="044444"/>
          <w:sz w:val="17"/>
          <w:szCs w:val="17"/>
        </w:rPr>
        <w:t xml:space="preserve"> each domain both in the table </w:t>
      </w:r>
      <w:proofErr w:type="gramStart"/>
      <w:r w:rsidRPr="008374D5">
        <w:rPr>
          <w:rFonts w:ascii="Segoe UI" w:hAnsi="Segoe UI" w:cs="Segoe UI"/>
          <w:color w:val="044444"/>
          <w:sz w:val="17"/>
          <w:szCs w:val="17"/>
        </w:rPr>
        <w:t>and also</w:t>
      </w:r>
      <w:proofErr w:type="gramEnd"/>
      <w:r w:rsidRPr="008374D5">
        <w:rPr>
          <w:rFonts w:ascii="Segoe UI" w:hAnsi="Segoe UI" w:cs="Segoe UI"/>
          <w:color w:val="044444"/>
          <w:sz w:val="17"/>
          <w:szCs w:val="17"/>
        </w:rPr>
        <w:t xml:space="preserve"> in the </w:t>
      </w:r>
      <w:proofErr w:type="spellStart"/>
      <w:r w:rsidRPr="008374D5">
        <w:rPr>
          <w:rFonts w:ascii="Segoe UI" w:hAnsi="Segoe UI" w:cs="Segoe UI"/>
          <w:color w:val="044444"/>
          <w:sz w:val="17"/>
          <w:szCs w:val="17"/>
        </w:rPr>
        <w:t>forset</w:t>
      </w:r>
      <w:proofErr w:type="spellEnd"/>
      <w:r w:rsidRPr="008374D5">
        <w:rPr>
          <w:rFonts w:ascii="Segoe UI" w:hAnsi="Segoe UI" w:cs="Segoe UI"/>
          <w:color w:val="044444"/>
          <w:sz w:val="17"/>
          <w:szCs w:val="17"/>
        </w:rPr>
        <w:t>-plots graphs</w:t>
      </w:r>
    </w:p>
    <w:p w14:paraId="7B8D7FCA" w14:textId="777A1068" w:rsidR="008374D5" w:rsidRPr="003F3D21" w:rsidRDefault="003F3D21" w:rsidP="008374D5">
      <w:pPr>
        <w:pStyle w:val="NormalWeb"/>
        <w:shd w:val="clear" w:color="auto" w:fill="FFFFFF"/>
        <w:spacing w:line="75" w:lineRule="atLeast"/>
        <w:rPr>
          <w:rFonts w:asciiTheme="minorHAnsi" w:eastAsiaTheme="minorEastAsia" w:hAnsiTheme="minorHAnsi" w:cstheme="minorHAnsi"/>
          <w:color w:val="000000"/>
          <w:sz w:val="22"/>
          <w:szCs w:val="22"/>
          <w:shd w:val="clear" w:color="auto" w:fill="FFFFFF"/>
        </w:rPr>
      </w:pPr>
      <w:r w:rsidRPr="003F3D21">
        <w:rPr>
          <w:rFonts w:asciiTheme="minorHAnsi" w:eastAsiaTheme="minorEastAsia" w:hAnsiTheme="minorHAnsi" w:cstheme="minorHAnsi"/>
          <w:color w:val="000000"/>
          <w:sz w:val="22"/>
          <w:szCs w:val="22"/>
          <w:shd w:val="clear" w:color="auto" w:fill="FFFFFF"/>
        </w:rPr>
        <w:t xml:space="preserve">Comment </w:t>
      </w:r>
      <w:r>
        <w:rPr>
          <w:rFonts w:asciiTheme="minorHAnsi" w:eastAsiaTheme="minorEastAsia" w:hAnsiTheme="minorHAnsi" w:cstheme="minorHAnsi"/>
          <w:color w:val="000000"/>
          <w:sz w:val="22"/>
          <w:szCs w:val="22"/>
          <w:shd w:val="clear" w:color="auto" w:fill="FFFFFF"/>
        </w:rPr>
        <w:t>f</w:t>
      </w:r>
      <w:r w:rsidRPr="003F3D21">
        <w:rPr>
          <w:rFonts w:asciiTheme="minorHAnsi" w:eastAsiaTheme="minorEastAsia" w:hAnsiTheme="minorHAnsi" w:cstheme="minorHAnsi"/>
          <w:color w:val="000000"/>
          <w:sz w:val="22"/>
          <w:szCs w:val="22"/>
          <w:shd w:val="clear" w:color="auto" w:fill="FFFFFF"/>
        </w:rPr>
        <w:t xml:space="preserve">rom </w:t>
      </w:r>
      <w:r w:rsidR="008374D5" w:rsidRPr="003F3D21">
        <w:rPr>
          <w:rFonts w:asciiTheme="minorHAnsi" w:eastAsiaTheme="minorEastAsia" w:hAnsiTheme="minorHAnsi" w:cstheme="minorHAnsi"/>
          <w:color w:val="000000"/>
          <w:sz w:val="22"/>
          <w:szCs w:val="22"/>
          <w:shd w:val="clear" w:color="auto" w:fill="FFFFFF"/>
        </w:rPr>
        <w:t xml:space="preserve">Julian Higgins: </w:t>
      </w:r>
    </w:p>
    <w:p w14:paraId="61A69FA7" w14:textId="1D73BC17" w:rsidR="008374D5" w:rsidRDefault="008374D5" w:rsidP="008374D5">
      <w:pPr>
        <w:shd w:val="clear" w:color="auto" w:fill="FFFFFF"/>
        <w:spacing w:before="100" w:beforeAutospacing="1" w:after="100" w:afterAutospacing="1" w:line="75" w:lineRule="atLeast"/>
        <w:rPr>
          <w:rFonts w:ascii="Segoe UI" w:eastAsia="Times New Roman" w:hAnsi="Segoe UI" w:cs="Segoe UI"/>
          <w:color w:val="044444"/>
          <w:sz w:val="17"/>
          <w:szCs w:val="17"/>
        </w:rPr>
      </w:pPr>
      <w:r w:rsidRPr="008374D5">
        <w:rPr>
          <w:rFonts w:ascii="Segoe UI" w:eastAsia="Times New Roman" w:hAnsi="Segoe UI" w:cs="Segoe UI"/>
          <w:color w:val="044444"/>
          <w:sz w:val="17"/>
          <w:szCs w:val="17"/>
        </w:rPr>
        <w:t>I agree with Agustin - perhaps a black circle around the symbols in the Overall column</w:t>
      </w:r>
    </w:p>
    <w:p w14:paraId="7C0377D2" w14:textId="15663496" w:rsidR="00715DA7" w:rsidRPr="00715DA7" w:rsidRDefault="00715DA7" w:rsidP="008374D5">
      <w:pPr>
        <w:shd w:val="clear" w:color="auto" w:fill="FFFFFF"/>
        <w:spacing w:before="100" w:beforeAutospacing="1" w:after="100" w:afterAutospacing="1" w:line="75" w:lineRule="atLeast"/>
        <w:rPr>
          <w:rFonts w:cstheme="minorHAnsi"/>
          <w:color w:val="000000"/>
          <w:shd w:val="clear" w:color="auto" w:fill="FFFFFF"/>
        </w:rPr>
      </w:pPr>
      <w:r w:rsidRPr="00715DA7">
        <w:rPr>
          <w:rFonts w:cstheme="minorHAnsi"/>
          <w:color w:val="000000"/>
          <w:shd w:val="clear" w:color="auto" w:fill="FFFFFF"/>
        </w:rPr>
        <w:lastRenderedPageBreak/>
        <w:t xml:space="preserve">This feedback will be sent on to the </w:t>
      </w:r>
      <w:proofErr w:type="spellStart"/>
      <w:r w:rsidRPr="00715DA7">
        <w:rPr>
          <w:rFonts w:cstheme="minorHAnsi"/>
          <w:color w:val="000000"/>
          <w:shd w:val="clear" w:color="auto" w:fill="FFFFFF"/>
        </w:rPr>
        <w:t>RevMan</w:t>
      </w:r>
      <w:proofErr w:type="spellEnd"/>
      <w:r w:rsidRPr="00715DA7">
        <w:rPr>
          <w:rFonts w:cstheme="minorHAnsi"/>
          <w:color w:val="000000"/>
          <w:shd w:val="clear" w:color="auto" w:fill="FFFFFF"/>
        </w:rPr>
        <w:t xml:space="preserve"> Web developers. </w:t>
      </w:r>
    </w:p>
    <w:p w14:paraId="788EBAC5" w14:textId="77777777" w:rsidR="00AF5419" w:rsidRPr="00503B34" w:rsidRDefault="00AF5419" w:rsidP="00503B34">
      <w:pPr>
        <w:pStyle w:val="ListParagraph"/>
        <w:numPr>
          <w:ilvl w:val="1"/>
          <w:numId w:val="6"/>
        </w:numPr>
        <w:rPr>
          <w:rFonts w:cstheme="minorHAnsi"/>
        </w:rPr>
      </w:pPr>
      <w:r w:rsidRPr="00503B34">
        <w:rPr>
          <w:rFonts w:cstheme="minorHAnsi"/>
        </w:rPr>
        <w:t xml:space="preserve">Update on the </w:t>
      </w:r>
      <w:r w:rsidRPr="003F3D21">
        <w:rPr>
          <w:rFonts w:cstheme="minorHAnsi"/>
          <w:color w:val="000000"/>
          <w:shd w:val="clear" w:color="auto" w:fill="FFFFFF"/>
        </w:rPr>
        <w:t>guidance for reporting</w:t>
      </w:r>
      <w:r w:rsidRPr="00503B34">
        <w:rPr>
          <w:rFonts w:cstheme="minorHAnsi"/>
        </w:rPr>
        <w:t xml:space="preserve"> </w:t>
      </w:r>
      <w:proofErr w:type="spellStart"/>
      <w:r w:rsidRPr="00503B34">
        <w:rPr>
          <w:rFonts w:cstheme="minorHAnsi"/>
        </w:rPr>
        <w:t>RoB</w:t>
      </w:r>
      <w:proofErr w:type="spellEnd"/>
      <w:r w:rsidRPr="00503B34">
        <w:rPr>
          <w:rFonts w:cstheme="minorHAnsi"/>
        </w:rPr>
        <w:t xml:space="preserve"> 2 in the full Review.</w:t>
      </w:r>
    </w:p>
    <w:p w14:paraId="3E57BFFE" w14:textId="4A907235" w:rsidR="008374D5" w:rsidRPr="008374D5" w:rsidRDefault="008374D5" w:rsidP="008374D5">
      <w:pPr>
        <w:rPr>
          <w:rFonts w:cstheme="minorHAnsi"/>
          <w:i/>
          <w:iCs/>
        </w:rPr>
      </w:pPr>
      <w:r w:rsidRPr="008374D5">
        <w:rPr>
          <w:rFonts w:cstheme="minorHAnsi"/>
          <w:i/>
          <w:iCs/>
        </w:rPr>
        <w:t xml:space="preserve">See the recorded version of this web clinic for a demonstration of </w:t>
      </w:r>
      <w:r>
        <w:rPr>
          <w:rFonts w:cstheme="minorHAnsi"/>
          <w:i/>
          <w:iCs/>
        </w:rPr>
        <w:t>the</w:t>
      </w:r>
      <w:r w:rsidRPr="008374D5">
        <w:rPr>
          <w:rFonts w:cstheme="minorHAnsi"/>
          <w:i/>
          <w:iCs/>
        </w:rPr>
        <w:t xml:space="preserve"> </w:t>
      </w:r>
      <w:r>
        <w:rPr>
          <w:rFonts w:cstheme="minorHAnsi"/>
          <w:i/>
          <w:iCs/>
        </w:rPr>
        <w:t>reporting guidance table</w:t>
      </w:r>
      <w:r w:rsidR="00F81894">
        <w:rPr>
          <w:rFonts w:cstheme="minorHAnsi"/>
          <w:i/>
          <w:iCs/>
        </w:rPr>
        <w:t xml:space="preserve">s </w:t>
      </w:r>
      <w:hyperlink r:id="rId16" w:history="1">
        <w:r w:rsidR="00F81894" w:rsidRPr="00AD6D3A">
          <w:rPr>
            <w:rStyle w:val="Hyperlink"/>
            <w:rFonts w:cstheme="minorHAnsi"/>
          </w:rPr>
          <w:t>here</w:t>
        </w:r>
      </w:hyperlink>
      <w:r w:rsidR="00F81894" w:rsidRPr="00503B34">
        <w:rPr>
          <w:rFonts w:cstheme="minorHAnsi"/>
          <w:i/>
          <w:iCs/>
        </w:rPr>
        <w:t>.</w:t>
      </w:r>
      <w:r>
        <w:rPr>
          <w:rFonts w:cstheme="minorHAnsi"/>
          <w:i/>
          <w:iCs/>
        </w:rPr>
        <w:t xml:space="preserve"> The reporting checklist will be in the Starter pack. </w:t>
      </w:r>
    </w:p>
    <w:p w14:paraId="16A0057D" w14:textId="2EC5B619" w:rsidR="00AF5419" w:rsidRPr="003F3D21" w:rsidRDefault="003F3D21" w:rsidP="00AF5419">
      <w:pPr>
        <w:rPr>
          <w:rFonts w:cstheme="minorHAnsi"/>
        </w:rPr>
      </w:pPr>
      <w:r w:rsidRPr="003F3D21">
        <w:rPr>
          <w:rFonts w:cstheme="minorHAnsi"/>
        </w:rPr>
        <w:t>T</w:t>
      </w:r>
      <w:r w:rsidR="00AF5419" w:rsidRPr="003F3D21">
        <w:rPr>
          <w:rFonts w:cstheme="minorHAnsi"/>
        </w:rPr>
        <w:t>he protocol checklist</w:t>
      </w:r>
      <w:r w:rsidRPr="003F3D21">
        <w:rPr>
          <w:rFonts w:cstheme="minorHAnsi"/>
        </w:rPr>
        <w:t xml:space="preserve"> has been used on</w:t>
      </w:r>
      <w:r w:rsidR="00AF5419" w:rsidRPr="003F3D21">
        <w:rPr>
          <w:rFonts w:cstheme="minorHAnsi"/>
        </w:rPr>
        <w:t xml:space="preserve"> 43 protocols</w:t>
      </w:r>
      <w:r w:rsidRPr="003F3D21">
        <w:rPr>
          <w:rFonts w:cstheme="minorHAnsi"/>
        </w:rPr>
        <w:t xml:space="preserve">. It was </w:t>
      </w:r>
      <w:r w:rsidR="00AF5419" w:rsidRPr="003F3D21">
        <w:rPr>
          <w:rFonts w:cstheme="minorHAnsi"/>
        </w:rPr>
        <w:t>developed through our experience and informed by MEs who have used it in practice.</w:t>
      </w:r>
    </w:p>
    <w:p w14:paraId="13FF51DF" w14:textId="1021EEE6" w:rsidR="00AF5419" w:rsidRPr="009F270C" w:rsidRDefault="003F3D21" w:rsidP="00AF5419">
      <w:pPr>
        <w:rPr>
          <w:rFonts w:cstheme="minorHAnsi"/>
        </w:rPr>
      </w:pPr>
      <w:r w:rsidRPr="003F3D21">
        <w:rPr>
          <w:rFonts w:cstheme="minorHAnsi"/>
        </w:rPr>
        <w:t xml:space="preserve">To extend this level of support we have now developed a checklist for reporting of </w:t>
      </w:r>
      <w:proofErr w:type="spellStart"/>
      <w:r w:rsidRPr="003F3D21">
        <w:rPr>
          <w:rFonts w:cstheme="minorHAnsi"/>
        </w:rPr>
        <w:t>RoB</w:t>
      </w:r>
      <w:proofErr w:type="spellEnd"/>
      <w:r w:rsidRPr="003F3D21">
        <w:rPr>
          <w:rFonts w:cstheme="minorHAnsi"/>
        </w:rPr>
        <w:t xml:space="preserve"> 2 in the full review. It is based on </w:t>
      </w:r>
      <w:r w:rsidR="00AF5419" w:rsidRPr="003F3D21">
        <w:rPr>
          <w:rFonts w:cstheme="minorHAnsi"/>
        </w:rPr>
        <w:t>based on the original guidance from the starter pac</w:t>
      </w:r>
      <w:r w:rsidRPr="003F3D21">
        <w:rPr>
          <w:rFonts w:cstheme="minorHAnsi"/>
        </w:rPr>
        <w:t>k. We ha</w:t>
      </w:r>
      <w:r w:rsidR="00AF5419" w:rsidRPr="003F3D21">
        <w:rPr>
          <w:rFonts w:cstheme="minorHAnsi"/>
        </w:rPr>
        <w:t>ve had feedback from one ME so far and we welcome more.</w:t>
      </w:r>
    </w:p>
    <w:p w14:paraId="44F49A19" w14:textId="42A77088" w:rsidR="00AF5419" w:rsidRPr="00503B34" w:rsidRDefault="00AF5419" w:rsidP="00503B34">
      <w:pPr>
        <w:pStyle w:val="ListParagraph"/>
        <w:numPr>
          <w:ilvl w:val="1"/>
          <w:numId w:val="6"/>
        </w:numPr>
        <w:rPr>
          <w:rFonts w:cstheme="minorHAnsi"/>
        </w:rPr>
      </w:pPr>
      <w:r w:rsidRPr="00503B34">
        <w:rPr>
          <w:rFonts w:cstheme="minorHAnsi"/>
        </w:rPr>
        <w:t xml:space="preserve">Development of a </w:t>
      </w:r>
      <w:r w:rsidRPr="008374D5">
        <w:rPr>
          <w:rFonts w:cstheme="minorHAnsi"/>
          <w:b/>
          <w:bCs/>
          <w:i/>
          <w:iCs/>
        </w:rPr>
        <w:t>Welcome Pack</w:t>
      </w:r>
      <w:r w:rsidRPr="00503B34">
        <w:rPr>
          <w:rFonts w:cstheme="minorHAnsi"/>
        </w:rPr>
        <w:t xml:space="preserve"> for CRGs that have multiple reviews in the pilot and are comfortable and confident taking the lead on new </w:t>
      </w:r>
      <w:r w:rsidR="008374D5">
        <w:rPr>
          <w:rFonts w:cstheme="minorHAnsi"/>
        </w:rPr>
        <w:t xml:space="preserve">protocols </w:t>
      </w:r>
      <w:r w:rsidRPr="00503B34">
        <w:rPr>
          <w:rFonts w:cstheme="minorHAnsi"/>
        </w:rPr>
        <w:t xml:space="preserve">using </w:t>
      </w:r>
      <w:proofErr w:type="spellStart"/>
      <w:r w:rsidRPr="00503B34">
        <w:rPr>
          <w:rFonts w:cstheme="minorHAnsi"/>
        </w:rPr>
        <w:t>RoB</w:t>
      </w:r>
      <w:proofErr w:type="spellEnd"/>
      <w:r w:rsidRPr="00503B34">
        <w:rPr>
          <w:rFonts w:cstheme="minorHAnsi"/>
        </w:rPr>
        <w:t xml:space="preserve"> 2.</w:t>
      </w:r>
    </w:p>
    <w:p w14:paraId="30E27B76" w14:textId="77777777" w:rsidR="000105C2" w:rsidRPr="000105C2" w:rsidRDefault="00AF5419" w:rsidP="00AF5419">
      <w:pPr>
        <w:pStyle w:val="NoSpacing"/>
        <w:rPr>
          <w:rFonts w:asciiTheme="minorHAnsi" w:hAnsiTheme="minorHAnsi" w:cstheme="minorHAnsi"/>
        </w:rPr>
      </w:pPr>
      <w:r w:rsidRPr="000105C2">
        <w:rPr>
          <w:rFonts w:asciiTheme="minorHAnsi" w:hAnsiTheme="minorHAnsi" w:cstheme="minorHAnsi"/>
        </w:rPr>
        <w:t xml:space="preserve">We have one CRG where the ME is now comfortable and confident checking </w:t>
      </w:r>
      <w:proofErr w:type="spellStart"/>
      <w:r w:rsidRPr="000105C2">
        <w:rPr>
          <w:rFonts w:asciiTheme="minorHAnsi" w:hAnsiTheme="minorHAnsi" w:cstheme="minorHAnsi"/>
        </w:rPr>
        <w:t>RoB</w:t>
      </w:r>
      <w:proofErr w:type="spellEnd"/>
      <w:r w:rsidRPr="000105C2">
        <w:rPr>
          <w:rFonts w:asciiTheme="minorHAnsi" w:hAnsiTheme="minorHAnsi" w:cstheme="minorHAnsi"/>
        </w:rPr>
        <w:t xml:space="preserve"> 2 in protocols (she has a few in the pilot) and will now be encouraging all newly registered titles to use </w:t>
      </w:r>
      <w:proofErr w:type="spellStart"/>
      <w:r w:rsidRPr="000105C2">
        <w:rPr>
          <w:rFonts w:asciiTheme="minorHAnsi" w:hAnsiTheme="minorHAnsi" w:cstheme="minorHAnsi"/>
        </w:rPr>
        <w:t>RoB</w:t>
      </w:r>
      <w:proofErr w:type="spellEnd"/>
      <w:r w:rsidRPr="000105C2">
        <w:rPr>
          <w:rFonts w:asciiTheme="minorHAnsi" w:hAnsiTheme="minorHAnsi" w:cstheme="minorHAnsi"/>
        </w:rPr>
        <w:t xml:space="preserve"> 2.</w:t>
      </w:r>
      <w:r w:rsidRPr="000105C2">
        <w:rPr>
          <w:rFonts w:asciiTheme="minorHAnsi" w:hAnsiTheme="minorHAnsi" w:cstheme="minorHAnsi"/>
        </w:rPr>
        <w:br/>
        <w:t xml:space="preserve">For these new reviews, she will be providing </w:t>
      </w:r>
      <w:r w:rsidR="003F3D21" w:rsidRPr="000105C2">
        <w:rPr>
          <w:rFonts w:asciiTheme="minorHAnsi" w:hAnsiTheme="minorHAnsi" w:cstheme="minorHAnsi"/>
        </w:rPr>
        <w:t xml:space="preserve">all </w:t>
      </w:r>
      <w:r w:rsidRPr="000105C2">
        <w:rPr>
          <w:rFonts w:asciiTheme="minorHAnsi" w:hAnsiTheme="minorHAnsi" w:cstheme="minorHAnsi"/>
        </w:rPr>
        <w:t>the necessary support to the review team</w:t>
      </w:r>
      <w:r w:rsidR="003F3D21" w:rsidRPr="000105C2">
        <w:rPr>
          <w:rFonts w:asciiTheme="minorHAnsi" w:hAnsiTheme="minorHAnsi" w:cstheme="minorHAnsi"/>
        </w:rPr>
        <w:t xml:space="preserve">s using </w:t>
      </w:r>
      <w:proofErr w:type="spellStart"/>
      <w:r w:rsidR="003F3D21" w:rsidRPr="000105C2">
        <w:rPr>
          <w:rFonts w:asciiTheme="minorHAnsi" w:hAnsiTheme="minorHAnsi" w:cstheme="minorHAnsi"/>
        </w:rPr>
        <w:t>RoB</w:t>
      </w:r>
      <w:proofErr w:type="spellEnd"/>
      <w:r w:rsidR="003F3D21" w:rsidRPr="000105C2">
        <w:rPr>
          <w:rFonts w:asciiTheme="minorHAnsi" w:hAnsiTheme="minorHAnsi" w:cstheme="minorHAnsi"/>
        </w:rPr>
        <w:t xml:space="preserve"> 2</w:t>
      </w:r>
      <w:r w:rsidR="000105C2" w:rsidRPr="000105C2">
        <w:rPr>
          <w:rFonts w:asciiTheme="minorHAnsi" w:hAnsiTheme="minorHAnsi" w:cstheme="minorHAnsi"/>
        </w:rPr>
        <w:t>.</w:t>
      </w:r>
    </w:p>
    <w:p w14:paraId="76C892DC" w14:textId="74505E02" w:rsidR="00AF5419" w:rsidRPr="002015CC" w:rsidRDefault="000105C2" w:rsidP="00AF5419">
      <w:pPr>
        <w:pStyle w:val="NoSpacing"/>
        <w:rPr>
          <w:rFonts w:asciiTheme="minorHAnsi" w:hAnsiTheme="minorHAnsi" w:cstheme="minorHAnsi"/>
        </w:rPr>
      </w:pPr>
      <w:r w:rsidRPr="000105C2">
        <w:rPr>
          <w:rFonts w:asciiTheme="minorHAnsi" w:hAnsiTheme="minorHAnsi" w:cstheme="minorHAnsi"/>
        </w:rPr>
        <w:t>I</w:t>
      </w:r>
      <w:r w:rsidR="00AF5419" w:rsidRPr="000105C2">
        <w:rPr>
          <w:rFonts w:asciiTheme="minorHAnsi" w:hAnsiTheme="minorHAnsi" w:cstheme="minorHAnsi"/>
        </w:rPr>
        <w:t>f there are specific questions</w:t>
      </w:r>
      <w:r w:rsidRPr="000105C2">
        <w:rPr>
          <w:rFonts w:asciiTheme="minorHAnsi" w:hAnsiTheme="minorHAnsi" w:cstheme="minorHAnsi"/>
        </w:rPr>
        <w:t xml:space="preserve"> that the ME cannot </w:t>
      </w:r>
      <w:r w:rsidR="00AF5419" w:rsidRPr="000105C2">
        <w:rPr>
          <w:rFonts w:asciiTheme="minorHAnsi" w:hAnsiTheme="minorHAnsi" w:cstheme="minorHAnsi"/>
        </w:rPr>
        <w:t>answer</w:t>
      </w:r>
      <w:r w:rsidRPr="000105C2">
        <w:rPr>
          <w:rFonts w:asciiTheme="minorHAnsi" w:hAnsiTheme="minorHAnsi" w:cstheme="minorHAnsi"/>
        </w:rPr>
        <w:t xml:space="preserve"> they can</w:t>
      </w:r>
      <w:r w:rsidR="00AF5419" w:rsidRPr="000105C2">
        <w:rPr>
          <w:rFonts w:asciiTheme="minorHAnsi" w:hAnsiTheme="minorHAnsi" w:cstheme="minorHAnsi"/>
        </w:rPr>
        <w:t xml:space="preserve"> seek support and receive feedback from the Methods Support Unit on the authors behalf.</w:t>
      </w:r>
      <w:r w:rsidR="00AF5419" w:rsidRPr="000105C2">
        <w:rPr>
          <w:rFonts w:asciiTheme="minorHAnsi" w:hAnsiTheme="minorHAnsi" w:cstheme="minorHAnsi"/>
        </w:rPr>
        <w:br/>
      </w:r>
      <w:r w:rsidRPr="000105C2">
        <w:rPr>
          <w:rFonts w:asciiTheme="minorHAnsi" w:hAnsiTheme="minorHAnsi" w:cstheme="minorHAnsi"/>
        </w:rPr>
        <w:t>For MEs that want to look after author teams directly in this way w</w:t>
      </w:r>
      <w:r w:rsidR="00AF5419" w:rsidRPr="000105C2">
        <w:rPr>
          <w:rFonts w:asciiTheme="minorHAnsi" w:hAnsiTheme="minorHAnsi" w:cstheme="minorHAnsi"/>
        </w:rPr>
        <w:t>e have created a one page Welcome Pack for these author team</w:t>
      </w:r>
      <w:r w:rsidRPr="000105C2">
        <w:rPr>
          <w:rFonts w:asciiTheme="minorHAnsi" w:hAnsiTheme="minorHAnsi" w:cstheme="minorHAnsi"/>
        </w:rPr>
        <w:t xml:space="preserve">s.  It </w:t>
      </w:r>
      <w:r w:rsidR="00AF5419" w:rsidRPr="000105C2">
        <w:rPr>
          <w:rFonts w:asciiTheme="minorHAnsi" w:hAnsiTheme="minorHAnsi" w:cstheme="minorHAnsi"/>
        </w:rPr>
        <w:t xml:space="preserve">covers what </w:t>
      </w:r>
      <w:r w:rsidRPr="000105C2">
        <w:rPr>
          <w:rFonts w:asciiTheme="minorHAnsi" w:hAnsiTheme="minorHAnsi" w:cstheme="minorHAnsi"/>
        </w:rPr>
        <w:t xml:space="preserve">material we cover in the </w:t>
      </w:r>
      <w:r w:rsidR="00AF5419" w:rsidRPr="000105C2">
        <w:rPr>
          <w:rFonts w:asciiTheme="minorHAnsi" w:hAnsiTheme="minorHAnsi" w:cstheme="minorHAnsi"/>
        </w:rPr>
        <w:t>kick-off calls.</w:t>
      </w:r>
      <w:r w:rsidR="00AF5419" w:rsidRPr="000105C2">
        <w:rPr>
          <w:rFonts w:asciiTheme="minorHAnsi" w:hAnsiTheme="minorHAnsi" w:cstheme="minorHAnsi"/>
        </w:rPr>
        <w:br/>
        <w:t>This option is available to</w:t>
      </w:r>
      <w:r w:rsidRPr="000105C2">
        <w:rPr>
          <w:rFonts w:asciiTheme="minorHAnsi" w:hAnsiTheme="minorHAnsi" w:cstheme="minorHAnsi"/>
        </w:rPr>
        <w:t xml:space="preserve"> all</w:t>
      </w:r>
      <w:r w:rsidR="00AF5419" w:rsidRPr="000105C2">
        <w:rPr>
          <w:rFonts w:asciiTheme="minorHAnsi" w:hAnsiTheme="minorHAnsi" w:cstheme="minorHAnsi"/>
        </w:rPr>
        <w:t xml:space="preserve"> CRGs once </w:t>
      </w:r>
      <w:r w:rsidRPr="000105C2">
        <w:rPr>
          <w:rFonts w:asciiTheme="minorHAnsi" w:hAnsiTheme="minorHAnsi" w:cstheme="minorHAnsi"/>
        </w:rPr>
        <w:t xml:space="preserve">they have looked at a few protocols, used the checklist. </w:t>
      </w:r>
      <w:r w:rsidR="00AF5419" w:rsidRPr="000105C2">
        <w:rPr>
          <w:rFonts w:asciiTheme="minorHAnsi" w:hAnsiTheme="minorHAnsi" w:cstheme="minorHAnsi"/>
        </w:rPr>
        <w:t xml:space="preserve">We want to </w:t>
      </w:r>
      <w:r w:rsidRPr="000105C2">
        <w:rPr>
          <w:rFonts w:asciiTheme="minorHAnsi" w:hAnsiTheme="minorHAnsi" w:cstheme="minorHAnsi"/>
        </w:rPr>
        <w:t>en</w:t>
      </w:r>
      <w:r w:rsidR="00AF5419" w:rsidRPr="000105C2">
        <w:rPr>
          <w:rFonts w:asciiTheme="minorHAnsi" w:hAnsiTheme="minorHAnsi" w:cstheme="minorHAnsi"/>
        </w:rPr>
        <w:t>sure MEs/CRGs are comfortable and confident</w:t>
      </w:r>
      <w:r w:rsidRPr="000105C2">
        <w:rPr>
          <w:rFonts w:asciiTheme="minorHAnsi" w:hAnsiTheme="minorHAnsi" w:cstheme="minorHAnsi"/>
        </w:rPr>
        <w:t xml:space="preserve"> to cover Protocols and reviews with </w:t>
      </w:r>
      <w:proofErr w:type="spellStart"/>
      <w:r w:rsidRPr="000105C2">
        <w:rPr>
          <w:rFonts w:asciiTheme="minorHAnsi" w:hAnsiTheme="minorHAnsi" w:cstheme="minorHAnsi"/>
        </w:rPr>
        <w:t>RoB</w:t>
      </w:r>
      <w:proofErr w:type="spellEnd"/>
      <w:r w:rsidRPr="000105C2">
        <w:rPr>
          <w:rFonts w:asciiTheme="minorHAnsi" w:hAnsiTheme="minorHAnsi" w:cstheme="minorHAnsi"/>
        </w:rPr>
        <w:t xml:space="preserve"> 2. </w:t>
      </w:r>
      <w:r w:rsidR="00AF5419" w:rsidRPr="000105C2">
        <w:rPr>
          <w:rFonts w:asciiTheme="minorHAnsi" w:hAnsiTheme="minorHAnsi" w:cstheme="minorHAnsi"/>
        </w:rPr>
        <w:t xml:space="preserve"> </w:t>
      </w:r>
      <w:r w:rsidRPr="000105C2">
        <w:rPr>
          <w:rFonts w:asciiTheme="minorHAnsi" w:hAnsiTheme="minorHAnsi" w:cstheme="minorHAnsi"/>
        </w:rPr>
        <w:t>S</w:t>
      </w:r>
      <w:r w:rsidR="00AF5419" w:rsidRPr="000105C2">
        <w:rPr>
          <w:rFonts w:asciiTheme="minorHAnsi" w:hAnsiTheme="minorHAnsi" w:cstheme="minorHAnsi"/>
        </w:rPr>
        <w:t xml:space="preserve">ome </w:t>
      </w:r>
      <w:r w:rsidRPr="000105C2">
        <w:rPr>
          <w:rFonts w:asciiTheme="minorHAnsi" w:hAnsiTheme="minorHAnsi" w:cstheme="minorHAnsi"/>
        </w:rPr>
        <w:t xml:space="preserve">CRGs </w:t>
      </w:r>
      <w:r w:rsidR="00AF5419" w:rsidRPr="000105C2">
        <w:rPr>
          <w:rFonts w:asciiTheme="minorHAnsi" w:hAnsiTheme="minorHAnsi" w:cstheme="minorHAnsi"/>
        </w:rPr>
        <w:t xml:space="preserve">are seeing a lot of protocols come through using </w:t>
      </w:r>
      <w:proofErr w:type="spellStart"/>
      <w:r w:rsidR="00AF5419" w:rsidRPr="000105C2">
        <w:rPr>
          <w:rFonts w:asciiTheme="minorHAnsi" w:hAnsiTheme="minorHAnsi" w:cstheme="minorHAnsi"/>
        </w:rPr>
        <w:t>RoB</w:t>
      </w:r>
      <w:proofErr w:type="spellEnd"/>
      <w:r w:rsidR="00AF5419" w:rsidRPr="000105C2">
        <w:rPr>
          <w:rFonts w:asciiTheme="minorHAnsi" w:hAnsiTheme="minorHAnsi" w:cstheme="minorHAnsi"/>
        </w:rPr>
        <w:t xml:space="preserve"> 2</w:t>
      </w:r>
      <w:r w:rsidRPr="000105C2">
        <w:rPr>
          <w:rFonts w:asciiTheme="minorHAnsi" w:hAnsiTheme="minorHAnsi" w:cstheme="minorHAnsi"/>
        </w:rPr>
        <w:t xml:space="preserve">. For them </w:t>
      </w:r>
      <w:r w:rsidR="00AF5419" w:rsidRPr="000105C2">
        <w:rPr>
          <w:rFonts w:asciiTheme="minorHAnsi" w:hAnsiTheme="minorHAnsi" w:cstheme="minorHAnsi"/>
        </w:rPr>
        <w:t xml:space="preserve">managing these reviews themselves will be quicker and more streamlined for </w:t>
      </w:r>
      <w:r w:rsidRPr="000105C2">
        <w:rPr>
          <w:rFonts w:asciiTheme="minorHAnsi" w:hAnsiTheme="minorHAnsi" w:cstheme="minorHAnsi"/>
        </w:rPr>
        <w:t xml:space="preserve">both </w:t>
      </w:r>
      <w:r w:rsidR="00AF5419" w:rsidRPr="000105C2">
        <w:rPr>
          <w:rFonts w:asciiTheme="minorHAnsi" w:hAnsiTheme="minorHAnsi" w:cstheme="minorHAnsi"/>
        </w:rPr>
        <w:t>the CRG and authors.</w:t>
      </w:r>
      <w:r w:rsidR="00AF5419" w:rsidRPr="000105C2">
        <w:rPr>
          <w:rFonts w:asciiTheme="minorHAnsi" w:hAnsiTheme="minorHAnsi" w:cstheme="minorHAnsi"/>
        </w:rPr>
        <w:br/>
        <w:t>If there are any MEs that would like to consider moving to this stage (essentially the beginning of scale-up), please let us know</w:t>
      </w:r>
      <w:r>
        <w:rPr>
          <w:rFonts w:asciiTheme="minorHAnsi" w:hAnsiTheme="minorHAnsi" w:cstheme="minorHAnsi"/>
        </w:rPr>
        <w:t xml:space="preserve"> we are keen to support you</w:t>
      </w:r>
      <w:r w:rsidR="00AF5419" w:rsidRPr="000105C2">
        <w:rPr>
          <w:rFonts w:asciiTheme="minorHAnsi" w:hAnsiTheme="minorHAnsi" w:cstheme="minorHAnsi"/>
        </w:rPr>
        <w:t>.</w:t>
      </w:r>
    </w:p>
    <w:p w14:paraId="07B703B4" w14:textId="77777777" w:rsidR="00AF5419" w:rsidRPr="002015CC" w:rsidRDefault="00AF5419" w:rsidP="00AF5419">
      <w:pPr>
        <w:rPr>
          <w:rFonts w:cstheme="minorHAnsi"/>
        </w:rPr>
      </w:pPr>
    </w:p>
    <w:p w14:paraId="1315B496" w14:textId="77777777" w:rsidR="00AF5419" w:rsidRPr="00503B34" w:rsidRDefault="00AF5419" w:rsidP="00503B34">
      <w:pPr>
        <w:pStyle w:val="ListParagraph"/>
        <w:numPr>
          <w:ilvl w:val="1"/>
          <w:numId w:val="6"/>
        </w:numPr>
        <w:rPr>
          <w:rFonts w:cstheme="minorHAnsi"/>
        </w:rPr>
      </w:pPr>
      <w:r w:rsidRPr="00503B34">
        <w:rPr>
          <w:rFonts w:cstheme="minorHAnsi"/>
        </w:rPr>
        <w:t xml:space="preserve">Update on the guidance for inputting your Review data into </w:t>
      </w:r>
      <w:proofErr w:type="spellStart"/>
      <w:r w:rsidRPr="00503B34">
        <w:rPr>
          <w:rFonts w:cstheme="minorHAnsi"/>
        </w:rPr>
        <w:t>RevMan</w:t>
      </w:r>
      <w:proofErr w:type="spellEnd"/>
      <w:r w:rsidRPr="00503B34">
        <w:rPr>
          <w:rFonts w:cstheme="minorHAnsi"/>
        </w:rPr>
        <w:t xml:space="preserve"> Web.</w:t>
      </w:r>
    </w:p>
    <w:p w14:paraId="42BD87B4" w14:textId="2F910B74" w:rsidR="00AF5419" w:rsidRPr="000105C2" w:rsidRDefault="00AF5419" w:rsidP="00AF5419">
      <w:pPr>
        <w:rPr>
          <w:rFonts w:cstheme="minorHAnsi"/>
        </w:rPr>
      </w:pPr>
      <w:r w:rsidRPr="000105C2">
        <w:rPr>
          <w:rFonts w:cstheme="minorHAnsi"/>
        </w:rPr>
        <w:t>We previously advise</w:t>
      </w:r>
      <w:r w:rsidR="000105C2" w:rsidRPr="000105C2">
        <w:rPr>
          <w:rFonts w:cstheme="minorHAnsi"/>
        </w:rPr>
        <w:t>d</w:t>
      </w:r>
      <w:r w:rsidRPr="000105C2">
        <w:rPr>
          <w:rFonts w:cstheme="minorHAnsi"/>
        </w:rPr>
        <w:t xml:space="preserve"> that you should input all your results analyses data first, the</w:t>
      </w:r>
      <w:r w:rsidR="000105C2" w:rsidRPr="000105C2">
        <w:rPr>
          <w:rFonts w:cstheme="minorHAnsi"/>
        </w:rPr>
        <w:t>n</w:t>
      </w:r>
      <w:r w:rsidRPr="000105C2">
        <w:rPr>
          <w:rFonts w:cstheme="minorHAnsi"/>
        </w:rPr>
        <w:t xml:space="preserve"> switch on </w:t>
      </w:r>
      <w:proofErr w:type="spellStart"/>
      <w:r w:rsidRPr="000105C2">
        <w:rPr>
          <w:rFonts w:cstheme="minorHAnsi"/>
        </w:rPr>
        <w:t>RoB</w:t>
      </w:r>
      <w:proofErr w:type="spellEnd"/>
      <w:r w:rsidRPr="000105C2">
        <w:rPr>
          <w:rFonts w:cstheme="minorHAnsi"/>
        </w:rPr>
        <w:t xml:space="preserve"> 2 in RMW and input your </w:t>
      </w:r>
      <w:proofErr w:type="spellStart"/>
      <w:r w:rsidRPr="000105C2">
        <w:rPr>
          <w:rFonts w:cstheme="minorHAnsi"/>
        </w:rPr>
        <w:t>RoB</w:t>
      </w:r>
      <w:proofErr w:type="spellEnd"/>
      <w:r w:rsidRPr="000105C2">
        <w:rPr>
          <w:rFonts w:cstheme="minorHAnsi"/>
        </w:rPr>
        <w:t xml:space="preserve"> 2 data.</w:t>
      </w:r>
    </w:p>
    <w:p w14:paraId="7C0BDA7B" w14:textId="23A7D480" w:rsidR="00AF5419" w:rsidRPr="000105C2" w:rsidRDefault="00AF5419" w:rsidP="00AF5419">
      <w:pPr>
        <w:rPr>
          <w:rFonts w:cstheme="minorHAnsi"/>
        </w:rPr>
      </w:pPr>
      <w:r w:rsidRPr="000105C2">
        <w:rPr>
          <w:rFonts w:cstheme="minorHAnsi"/>
        </w:rPr>
        <w:t>We’ve been made aware th</w:t>
      </w:r>
      <w:r w:rsidR="000105C2" w:rsidRPr="000105C2">
        <w:rPr>
          <w:rFonts w:cstheme="minorHAnsi"/>
        </w:rPr>
        <w:t>at th</w:t>
      </w:r>
      <w:r w:rsidRPr="000105C2">
        <w:rPr>
          <w:rFonts w:cstheme="minorHAnsi"/>
        </w:rPr>
        <w:t>e</w:t>
      </w:r>
      <w:r w:rsidR="000105C2" w:rsidRPr="000105C2">
        <w:rPr>
          <w:rFonts w:cstheme="minorHAnsi"/>
        </w:rPr>
        <w:t>re is a</w:t>
      </w:r>
      <w:r w:rsidRPr="000105C2">
        <w:rPr>
          <w:rFonts w:cstheme="minorHAnsi"/>
        </w:rPr>
        <w:t xml:space="preserve"> </w:t>
      </w:r>
      <w:r w:rsidR="000105C2" w:rsidRPr="000105C2">
        <w:rPr>
          <w:rFonts w:cstheme="minorHAnsi"/>
        </w:rPr>
        <w:t>“</w:t>
      </w:r>
      <w:r w:rsidRPr="000105C2">
        <w:rPr>
          <w:rFonts w:cstheme="minorHAnsi"/>
        </w:rPr>
        <w:t>duplicating analyses</w:t>
      </w:r>
      <w:r w:rsidR="000105C2" w:rsidRPr="000105C2">
        <w:rPr>
          <w:rFonts w:cstheme="minorHAnsi"/>
        </w:rPr>
        <w:t>”</w:t>
      </w:r>
      <w:r w:rsidRPr="000105C2">
        <w:rPr>
          <w:rFonts w:cstheme="minorHAnsi"/>
        </w:rPr>
        <w:t xml:space="preserve"> function, which will be useful for sensitivity or subgroup analysis that includes </w:t>
      </w:r>
      <w:proofErr w:type="spellStart"/>
      <w:r w:rsidRPr="000105C2">
        <w:rPr>
          <w:rFonts w:cstheme="minorHAnsi"/>
        </w:rPr>
        <w:t>RoB</w:t>
      </w:r>
      <w:proofErr w:type="spellEnd"/>
      <w:r w:rsidR="000105C2" w:rsidRPr="000105C2">
        <w:rPr>
          <w:rFonts w:cstheme="minorHAnsi"/>
        </w:rPr>
        <w:t xml:space="preserve"> 2</w:t>
      </w:r>
      <w:r w:rsidRPr="000105C2">
        <w:rPr>
          <w:rFonts w:cstheme="minorHAnsi"/>
        </w:rPr>
        <w:t xml:space="preserve"> data.</w:t>
      </w:r>
      <w:r w:rsidRPr="000105C2">
        <w:rPr>
          <w:rFonts w:cstheme="minorHAnsi"/>
        </w:rPr>
        <w:br/>
        <w:t xml:space="preserve">Therefore the recommended process for adding data to RMW is  – input main analysis, switch on </w:t>
      </w:r>
      <w:proofErr w:type="spellStart"/>
      <w:r w:rsidRPr="000105C2">
        <w:rPr>
          <w:rFonts w:cstheme="minorHAnsi"/>
        </w:rPr>
        <w:t>RoB</w:t>
      </w:r>
      <w:proofErr w:type="spellEnd"/>
      <w:r w:rsidRPr="000105C2">
        <w:rPr>
          <w:rFonts w:cstheme="minorHAnsi"/>
        </w:rPr>
        <w:t xml:space="preserve"> in RMW and input the </w:t>
      </w:r>
      <w:proofErr w:type="spellStart"/>
      <w:r w:rsidRPr="000105C2">
        <w:rPr>
          <w:rFonts w:cstheme="minorHAnsi"/>
        </w:rPr>
        <w:t>RoB</w:t>
      </w:r>
      <w:proofErr w:type="spellEnd"/>
      <w:r w:rsidRPr="000105C2">
        <w:rPr>
          <w:rFonts w:cstheme="minorHAnsi"/>
        </w:rPr>
        <w:t xml:space="preserve"> 2, duplicate each analysis for sensitivity or subgroup analysis. </w:t>
      </w:r>
    </w:p>
    <w:p w14:paraId="6DC99592" w14:textId="77777777" w:rsidR="00AF5419" w:rsidRPr="000D41BB" w:rsidRDefault="00AF5419" w:rsidP="00AF5419">
      <w:pPr>
        <w:rPr>
          <w:rFonts w:cstheme="minorHAnsi"/>
        </w:rPr>
      </w:pPr>
      <w:bookmarkStart w:id="7" w:name="_Hlk47009067"/>
      <w:r w:rsidRPr="000105C2">
        <w:rPr>
          <w:rFonts w:cstheme="minorHAnsi"/>
        </w:rPr>
        <w:t xml:space="preserve">Authors must have checked their review into </w:t>
      </w:r>
      <w:proofErr w:type="spellStart"/>
      <w:r w:rsidRPr="000105C2">
        <w:rPr>
          <w:rFonts w:cstheme="minorHAnsi"/>
        </w:rPr>
        <w:t>RevMan</w:t>
      </w:r>
      <w:proofErr w:type="spellEnd"/>
      <w:r w:rsidRPr="000105C2">
        <w:rPr>
          <w:rFonts w:cstheme="minorHAnsi"/>
        </w:rPr>
        <w:t xml:space="preserve"> Web before switching on </w:t>
      </w:r>
      <w:proofErr w:type="spellStart"/>
      <w:r w:rsidRPr="000105C2">
        <w:rPr>
          <w:rFonts w:cstheme="minorHAnsi"/>
        </w:rPr>
        <w:t>RoB</w:t>
      </w:r>
      <w:proofErr w:type="spellEnd"/>
      <w:r w:rsidRPr="000105C2">
        <w:rPr>
          <w:rFonts w:cstheme="minorHAnsi"/>
        </w:rPr>
        <w:t xml:space="preserve"> 2 otherwise the switch doesn’t work and </w:t>
      </w:r>
      <w:proofErr w:type="spellStart"/>
      <w:r w:rsidRPr="000105C2">
        <w:rPr>
          <w:rFonts w:cstheme="minorHAnsi"/>
        </w:rPr>
        <w:t>RoB</w:t>
      </w:r>
      <w:proofErr w:type="spellEnd"/>
      <w:r w:rsidRPr="000105C2">
        <w:rPr>
          <w:rFonts w:cstheme="minorHAnsi"/>
        </w:rPr>
        <w:t xml:space="preserve"> 1 domains remain in the review.</w:t>
      </w:r>
    </w:p>
    <w:bookmarkEnd w:id="7"/>
    <w:p w14:paraId="697BE9AA" w14:textId="77777777" w:rsidR="00AF5419" w:rsidRDefault="00AF5419" w:rsidP="00503B34">
      <w:pPr>
        <w:pStyle w:val="ListParagraph"/>
        <w:numPr>
          <w:ilvl w:val="1"/>
          <w:numId w:val="6"/>
        </w:numPr>
      </w:pPr>
      <w:r w:rsidRPr="00503B34">
        <w:rPr>
          <w:rFonts w:cstheme="minorHAnsi"/>
        </w:rPr>
        <w:t xml:space="preserve">How many Managing Editors and CRGs use Cochrane Forums: </w:t>
      </w:r>
      <w:hyperlink r:id="rId17" w:history="1">
        <w:r>
          <w:rPr>
            <w:rStyle w:val="Hyperlink"/>
          </w:rPr>
          <w:t>https://forums.cochrane.org/</w:t>
        </w:r>
      </w:hyperlink>
      <w:r>
        <w:t xml:space="preserve">. </w:t>
      </w:r>
    </w:p>
    <w:p w14:paraId="51C000B0" w14:textId="2C94F0CB" w:rsidR="00AF5419" w:rsidRDefault="00AF5419" w:rsidP="00AF5419">
      <w:pPr>
        <w:pStyle w:val="ListParagraph"/>
        <w:ind w:left="1440"/>
      </w:pPr>
      <w:r>
        <w:t>We received feedback from the Associate Editors that there is a desire for a shared platform that could be used by members of the pilot to engage with the EMD pilot team, possibly the tool developers, with questions or shared learning.</w:t>
      </w:r>
    </w:p>
    <w:p w14:paraId="43FAB38B" w14:textId="77777777" w:rsidR="000105C2" w:rsidRDefault="008374D5" w:rsidP="008374D5">
      <w:r>
        <w:lastRenderedPageBreak/>
        <w:t xml:space="preserve">Poll: How many people use Cochrane Forums? </w:t>
      </w:r>
    </w:p>
    <w:p w14:paraId="68E657FC" w14:textId="788FE96B" w:rsidR="008374D5" w:rsidRDefault="008374D5" w:rsidP="008374D5">
      <w:r>
        <w:t>Response: None</w:t>
      </w:r>
    </w:p>
    <w:p w14:paraId="4DE74949" w14:textId="77777777" w:rsidR="00AF5419" w:rsidRPr="000105C2" w:rsidRDefault="00AF5419" w:rsidP="00AF5419">
      <w:r w:rsidRPr="000105C2">
        <w:t>Pros:</w:t>
      </w:r>
    </w:p>
    <w:p w14:paraId="3CF35E32" w14:textId="77777777" w:rsidR="00AF5419" w:rsidRPr="000105C2" w:rsidRDefault="00AF5419" w:rsidP="00C81D85">
      <w:pPr>
        <w:pStyle w:val="ListParagraph"/>
        <w:numPr>
          <w:ilvl w:val="0"/>
          <w:numId w:val="3"/>
        </w:numPr>
        <w:spacing w:after="0" w:line="240" w:lineRule="auto"/>
        <w:contextualSpacing w:val="0"/>
        <w:rPr>
          <w:rFonts w:eastAsia="Times New Roman"/>
        </w:rPr>
      </w:pPr>
      <w:r w:rsidRPr="000105C2">
        <w:rPr>
          <w:rFonts w:eastAsia="Times New Roman"/>
        </w:rPr>
        <w:t>Apparently MEs are quite active on it so it could just be designed for MEs (not authors)</w:t>
      </w:r>
    </w:p>
    <w:p w14:paraId="5F71747C" w14:textId="77777777" w:rsidR="00AF5419" w:rsidRPr="000105C2" w:rsidRDefault="00AF5419" w:rsidP="00C81D85">
      <w:pPr>
        <w:pStyle w:val="ListParagraph"/>
        <w:numPr>
          <w:ilvl w:val="0"/>
          <w:numId w:val="3"/>
        </w:numPr>
        <w:spacing w:after="0" w:line="240" w:lineRule="auto"/>
        <w:contextualSpacing w:val="0"/>
        <w:rPr>
          <w:rFonts w:eastAsia="Times New Roman"/>
        </w:rPr>
      </w:pPr>
      <w:r w:rsidRPr="000105C2">
        <w:rPr>
          <w:rFonts w:eastAsia="Times New Roman"/>
        </w:rPr>
        <w:t>Could save time for us - MEs would be able to see if other MEs have asked a similar question and what the response is (not hidden in personal emails).</w:t>
      </w:r>
    </w:p>
    <w:p w14:paraId="1E8EAE76" w14:textId="77777777" w:rsidR="00AF5419" w:rsidRPr="000105C2" w:rsidRDefault="00AF5419" w:rsidP="00C81D85">
      <w:pPr>
        <w:pStyle w:val="ListParagraph"/>
        <w:numPr>
          <w:ilvl w:val="0"/>
          <w:numId w:val="3"/>
        </w:numPr>
        <w:spacing w:after="0" w:line="240" w:lineRule="auto"/>
        <w:contextualSpacing w:val="0"/>
        <w:rPr>
          <w:rFonts w:eastAsia="Times New Roman"/>
        </w:rPr>
      </w:pPr>
      <w:r w:rsidRPr="000105C2">
        <w:rPr>
          <w:rFonts w:eastAsia="Times New Roman"/>
          <w:lang w:eastAsia="en-GB"/>
        </w:rPr>
        <w:t>Can create Discussion Boards – either by us as the Pilot Team to get feedback from the community, or maybe the MEs could have their own Discussion Boards?</w:t>
      </w:r>
    </w:p>
    <w:p w14:paraId="62C7B08B" w14:textId="77777777" w:rsidR="00AF5419" w:rsidRPr="000105C2" w:rsidRDefault="00AF5419" w:rsidP="00C81D85">
      <w:pPr>
        <w:pStyle w:val="ListParagraph"/>
        <w:numPr>
          <w:ilvl w:val="0"/>
          <w:numId w:val="3"/>
        </w:numPr>
        <w:spacing w:after="0" w:line="240" w:lineRule="auto"/>
        <w:contextualSpacing w:val="0"/>
        <w:rPr>
          <w:rFonts w:eastAsia="Times New Roman"/>
        </w:rPr>
      </w:pPr>
      <w:r w:rsidRPr="000105C2">
        <w:rPr>
          <w:rFonts w:eastAsia="Times New Roman"/>
          <w:lang w:eastAsia="en-GB"/>
        </w:rPr>
        <w:t>Can setup threads and post resources</w:t>
      </w:r>
    </w:p>
    <w:p w14:paraId="21CCAFDF" w14:textId="77777777" w:rsidR="00AF5419" w:rsidRPr="000105C2" w:rsidRDefault="00AF5419" w:rsidP="00C81D85">
      <w:pPr>
        <w:pStyle w:val="ListParagraph"/>
        <w:numPr>
          <w:ilvl w:val="0"/>
          <w:numId w:val="3"/>
        </w:numPr>
        <w:spacing w:after="0" w:line="240" w:lineRule="auto"/>
        <w:contextualSpacing w:val="0"/>
        <w:rPr>
          <w:rFonts w:eastAsia="Times New Roman"/>
        </w:rPr>
      </w:pPr>
      <w:r w:rsidRPr="000105C2">
        <w:rPr>
          <w:rFonts w:eastAsia="Times New Roman"/>
          <w:lang w:eastAsia="en-GB"/>
        </w:rPr>
        <w:t>Could it be used by members to ask questions/post collaboration opportunities/share updates.</w:t>
      </w:r>
    </w:p>
    <w:p w14:paraId="4483BCA7" w14:textId="77777777" w:rsidR="00AF5419" w:rsidRPr="000105C2" w:rsidRDefault="00AF5419" w:rsidP="00AF5419">
      <w:r w:rsidRPr="000105C2">
        <w:t>Cons:</w:t>
      </w:r>
    </w:p>
    <w:p w14:paraId="0CE926D1" w14:textId="77777777" w:rsidR="00AF5419" w:rsidRPr="000105C2" w:rsidRDefault="00AF5419" w:rsidP="00C81D85">
      <w:pPr>
        <w:pStyle w:val="ListParagraph"/>
        <w:numPr>
          <w:ilvl w:val="0"/>
          <w:numId w:val="4"/>
        </w:numPr>
        <w:spacing w:after="0" w:line="240" w:lineRule="auto"/>
        <w:contextualSpacing w:val="0"/>
        <w:rPr>
          <w:rFonts w:eastAsia="Times New Roman"/>
        </w:rPr>
      </w:pPr>
      <w:r w:rsidRPr="000105C2">
        <w:rPr>
          <w:rFonts w:eastAsia="Times New Roman"/>
        </w:rPr>
        <w:t xml:space="preserve">I’ve not used the platform so not what the functionality is like (it looks like it might be quite </w:t>
      </w:r>
      <w:proofErr w:type="gramStart"/>
      <w:r w:rsidRPr="000105C2">
        <w:rPr>
          <w:rFonts w:eastAsia="Times New Roman"/>
        </w:rPr>
        <w:t>limited</w:t>
      </w:r>
      <w:proofErr w:type="gramEnd"/>
      <w:r w:rsidRPr="000105C2">
        <w:rPr>
          <w:rFonts w:eastAsia="Times New Roman"/>
        </w:rPr>
        <w:t xml:space="preserve"> but I’d be keen to give it a go if the MEs would use it).</w:t>
      </w:r>
    </w:p>
    <w:p w14:paraId="6782D2BA" w14:textId="77777777" w:rsidR="00AF5419" w:rsidRPr="000105C2" w:rsidRDefault="00AF5419" w:rsidP="00C81D85">
      <w:pPr>
        <w:pStyle w:val="ListParagraph"/>
        <w:numPr>
          <w:ilvl w:val="0"/>
          <w:numId w:val="4"/>
        </w:numPr>
        <w:spacing w:after="0" w:line="240" w:lineRule="auto"/>
        <w:contextualSpacing w:val="0"/>
        <w:rPr>
          <w:rFonts w:eastAsia="Times New Roman"/>
        </w:rPr>
      </w:pPr>
      <w:r w:rsidRPr="000105C2">
        <w:rPr>
          <w:rFonts w:eastAsia="Times New Roman"/>
        </w:rPr>
        <w:t>Not sure whether MEs will want to use it (but we could ask!).</w:t>
      </w:r>
    </w:p>
    <w:p w14:paraId="20DB0942" w14:textId="77777777" w:rsidR="00AF5419" w:rsidRPr="00862A16" w:rsidRDefault="00AF5419" w:rsidP="00AF5419">
      <w:pPr>
        <w:pStyle w:val="ListParagraph"/>
        <w:spacing w:after="0" w:line="240" w:lineRule="auto"/>
        <w:contextualSpacing w:val="0"/>
        <w:rPr>
          <w:rFonts w:eastAsia="Times New Roman"/>
          <w:highlight w:val="yellow"/>
        </w:rPr>
      </w:pPr>
    </w:p>
    <w:p w14:paraId="28259BEA" w14:textId="77777777" w:rsidR="00AF5419" w:rsidRPr="00862A16" w:rsidRDefault="00AF5419" w:rsidP="00AF5419">
      <w:pPr>
        <w:rPr>
          <w:i/>
          <w:iCs/>
        </w:rPr>
      </w:pPr>
    </w:p>
    <w:p w14:paraId="03A41897" w14:textId="119C702C" w:rsidR="00503B34" w:rsidRPr="00AD6D3A" w:rsidRDefault="00503B34" w:rsidP="00503B34">
      <w:pPr>
        <w:pStyle w:val="Heading2"/>
        <w:numPr>
          <w:ilvl w:val="0"/>
          <w:numId w:val="6"/>
        </w:numPr>
        <w:rPr>
          <w:rFonts w:asciiTheme="minorHAnsi" w:hAnsiTheme="minorHAnsi" w:cstheme="minorHAnsi"/>
          <w:b/>
          <w:bCs/>
          <w:sz w:val="22"/>
          <w:szCs w:val="22"/>
        </w:rPr>
      </w:pPr>
      <w:r w:rsidRPr="00AD6D3A">
        <w:rPr>
          <w:rFonts w:asciiTheme="minorHAnsi" w:hAnsiTheme="minorHAnsi" w:cstheme="minorHAnsi"/>
          <w:b/>
          <w:bCs/>
          <w:sz w:val="22"/>
          <w:szCs w:val="22"/>
        </w:rPr>
        <w:t>Questions to be discussed</w:t>
      </w:r>
    </w:p>
    <w:p w14:paraId="5629629B" w14:textId="5CA99396" w:rsidR="00281D0E" w:rsidRPr="00B311F0" w:rsidRDefault="00281D0E" w:rsidP="00B311F0">
      <w:pPr>
        <w:rPr>
          <w:rFonts w:cstheme="minorHAnsi"/>
        </w:rPr>
      </w:pPr>
      <w:r w:rsidRPr="00B311F0">
        <w:rPr>
          <w:rFonts w:cstheme="minorHAnsi"/>
          <w:b/>
          <w:bCs/>
        </w:rPr>
        <w:t xml:space="preserve">Question </w:t>
      </w:r>
      <w:r w:rsidR="00A50493" w:rsidRPr="00B311F0">
        <w:rPr>
          <w:rFonts w:cstheme="minorHAnsi"/>
          <w:b/>
          <w:bCs/>
        </w:rPr>
        <w:t>1</w:t>
      </w:r>
      <w:r w:rsidRPr="00B311F0">
        <w:rPr>
          <w:rFonts w:cstheme="minorHAnsi"/>
        </w:rPr>
        <w:t xml:space="preserve"> </w:t>
      </w:r>
      <w:r w:rsidRPr="000105C2">
        <w:rPr>
          <w:rFonts w:cstheme="minorHAnsi"/>
        </w:rPr>
        <w:t>Demián Glujovsky</w:t>
      </w:r>
    </w:p>
    <w:p w14:paraId="0CB8AFF3" w14:textId="6016E5FF" w:rsidR="00281D0E" w:rsidRDefault="00B311F0" w:rsidP="00281D0E">
      <w:pPr>
        <w:rPr>
          <w:rFonts w:cstheme="minorHAnsi"/>
        </w:rPr>
      </w:pPr>
      <w:r>
        <w:rPr>
          <w:rFonts w:cstheme="minorHAnsi"/>
        </w:rPr>
        <w:t xml:space="preserve">Signalling question </w:t>
      </w:r>
      <w:r w:rsidR="00281D0E" w:rsidRPr="000D41BB">
        <w:rPr>
          <w:rFonts w:cstheme="minorHAnsi"/>
        </w:rPr>
        <w:t xml:space="preserve">1.2 </w:t>
      </w:r>
      <w:bookmarkStart w:id="8" w:name="_Hlk46925421"/>
      <w:r w:rsidR="00281D0E" w:rsidRPr="000D41BB">
        <w:rPr>
          <w:rFonts w:cstheme="minorHAnsi"/>
        </w:rPr>
        <w:t xml:space="preserve">If there was no allocation concealment, don't you think that we should still </w:t>
      </w:r>
      <w:proofErr w:type="spellStart"/>
      <w:r w:rsidR="00281D0E" w:rsidRPr="000D41BB">
        <w:rPr>
          <w:rFonts w:cstheme="minorHAnsi"/>
        </w:rPr>
        <w:t>analyze</w:t>
      </w:r>
      <w:proofErr w:type="spellEnd"/>
      <w:r w:rsidR="00281D0E" w:rsidRPr="000D41BB">
        <w:rPr>
          <w:rFonts w:cstheme="minorHAnsi"/>
        </w:rPr>
        <w:t xml:space="preserve"> </w:t>
      </w:r>
      <w:r>
        <w:rPr>
          <w:rFonts w:cstheme="minorHAnsi"/>
        </w:rPr>
        <w:t xml:space="preserve">Signalling question </w:t>
      </w:r>
      <w:r w:rsidR="00281D0E" w:rsidRPr="000D41BB">
        <w:rPr>
          <w:rFonts w:cstheme="minorHAnsi"/>
        </w:rPr>
        <w:t xml:space="preserve">1.3? I know that we are suggesting a change in the algorithm (that was probably </w:t>
      </w:r>
      <w:proofErr w:type="spellStart"/>
      <w:r w:rsidR="00281D0E" w:rsidRPr="000D41BB">
        <w:rPr>
          <w:rFonts w:cstheme="minorHAnsi"/>
        </w:rPr>
        <w:t>analyzed</w:t>
      </w:r>
      <w:proofErr w:type="spellEnd"/>
      <w:r w:rsidR="00281D0E" w:rsidRPr="000D41BB">
        <w:rPr>
          <w:rFonts w:cstheme="minorHAnsi"/>
        </w:rPr>
        <w:t xml:space="preserve"> many times by many qualified persons) but it made us feel some uncomfortable to classify as HIGH </w:t>
      </w:r>
      <w:proofErr w:type="spellStart"/>
      <w:r w:rsidR="00281D0E" w:rsidRPr="000D41BB">
        <w:rPr>
          <w:rFonts w:cstheme="minorHAnsi"/>
        </w:rPr>
        <w:t>RoB</w:t>
      </w:r>
      <w:proofErr w:type="spellEnd"/>
      <w:r w:rsidR="00281D0E" w:rsidRPr="000D41BB">
        <w:rPr>
          <w:rFonts w:cstheme="minorHAnsi"/>
        </w:rPr>
        <w:t xml:space="preserve"> when allocation concealment was not done (but the rest of the report suggest no imbalances), and just SOME CONCERNS when it was not described and nothing was reported about baseline imbalances either.</w:t>
      </w:r>
      <w:bookmarkEnd w:id="8"/>
    </w:p>
    <w:p w14:paraId="301E7D33" w14:textId="72B905B0" w:rsidR="00EA4EDE" w:rsidRDefault="008374D5" w:rsidP="00281D0E">
      <w:pPr>
        <w:rPr>
          <w:rFonts w:cstheme="minorHAnsi"/>
        </w:rPr>
      </w:pPr>
      <w:r>
        <w:rPr>
          <w:rFonts w:cstheme="minorHAnsi"/>
        </w:rPr>
        <w:t>2.</w:t>
      </w:r>
      <w:proofErr w:type="spellStart"/>
      <w:r>
        <w:rPr>
          <w:rFonts w:cstheme="minorHAnsi"/>
        </w:rPr>
        <w:t>a</w:t>
      </w:r>
      <w:proofErr w:type="spellEnd"/>
      <w:r>
        <w:rPr>
          <w:rFonts w:cstheme="minorHAnsi"/>
        </w:rPr>
        <w:t xml:space="preserve"> </w:t>
      </w:r>
      <w:r w:rsidR="00EA4EDE">
        <w:rPr>
          <w:rFonts w:cstheme="minorHAnsi"/>
        </w:rPr>
        <w:t xml:space="preserve">Answer: </w:t>
      </w:r>
    </w:p>
    <w:p w14:paraId="2E203E08" w14:textId="4ACFDCB3" w:rsidR="00860878" w:rsidRDefault="00860878" w:rsidP="00860878">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If we know that allocation was not concealed, then we believe the result should be put at ‘High risk of bias’, irrespective of data about baseline variables. Allocation concealment is the aspect of trial conduct that is most consistently associated with effect estimates in meta-epidemiological studies (see </w:t>
      </w:r>
      <w:hyperlink r:id="rId18" w:tgtFrame="_blank" w:tooltip="Original URL: https://journals.plos.org/plosone/article?id=10.1371/journal.pone.0159267. Click or tap if you trust this link." w:history="1">
        <w:r>
          <w:rPr>
            <w:rStyle w:val="Hyperlink"/>
            <w:rFonts w:ascii="Calibri" w:eastAsiaTheme="majorEastAsia" w:hAnsi="Calibri" w:cs="Calibri"/>
            <w:sz w:val="22"/>
            <w:szCs w:val="22"/>
            <w:bdr w:val="none" w:sz="0" w:space="0" w:color="auto" w:frame="1"/>
          </w:rPr>
          <w:t>Page et al</w:t>
        </w:r>
      </w:hyperlink>
      <w:r>
        <w:rPr>
          <w:rFonts w:ascii="Calibri" w:hAnsi="Calibri" w:cs="Calibri"/>
          <w:color w:val="201F1E"/>
          <w:sz w:val="22"/>
          <w:szCs w:val="22"/>
        </w:rPr>
        <w:t xml:space="preserve">,* for example). This does not mean that the result is necessarily biased, as you point out, but we consider it unlikely that baseline balance would provide convincing evidence that there was not a problem (since not all variables can be reported in tables). You will be aware that question </w:t>
      </w:r>
      <w:r w:rsidR="00A210AC">
        <w:rPr>
          <w:rFonts w:ascii="Calibri" w:hAnsi="Calibri" w:cs="Calibri"/>
          <w:color w:val="201F1E"/>
          <w:sz w:val="22"/>
          <w:szCs w:val="22"/>
        </w:rPr>
        <w:t>1.3</w:t>
      </w:r>
      <w:r>
        <w:rPr>
          <w:rFonts w:ascii="Calibri" w:hAnsi="Calibri" w:cs="Calibri"/>
          <w:color w:val="201F1E"/>
          <w:sz w:val="22"/>
          <w:szCs w:val="22"/>
        </w:rPr>
        <w:t xml:space="preserve"> is only ever used to diagnose a problem, and never to provide reassurance. This is a deliberate decision of the tool developers. These days there is rarely justification for not using allocation concealment, since it is straightforward for most trials and its importance has been known for a long time. Of course, an implication of this is that a lack of information about allocation concealment is most commonly due to space restrictions or oversight rather than failure to do it, and this lack of information (in combination with randomization) leads to a judgement of ‘Some concerns’.</w:t>
      </w:r>
    </w:p>
    <w:p w14:paraId="25F890FD" w14:textId="77777777" w:rsidR="00860878" w:rsidRDefault="00860878" w:rsidP="00860878">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hyperlink r:id="rId19" w:tgtFrame="_blank" w:tooltip="Original URL: https://journals.plos.org/plosone/article?id=10.1371/journal.pone.0159267. Click or tap if you trust this link." w:history="1">
        <w:r>
          <w:rPr>
            <w:rStyle w:val="Hyperlink"/>
            <w:rFonts w:ascii="Calibri" w:eastAsiaTheme="majorEastAsia" w:hAnsi="Calibri" w:cs="Calibri"/>
            <w:sz w:val="22"/>
            <w:szCs w:val="22"/>
            <w:bdr w:val="none" w:sz="0" w:space="0" w:color="auto" w:frame="1"/>
          </w:rPr>
          <w:t>https://journals.plos.org/plosone/article?id=10.1371/journal.pone.0159267</w:t>
        </w:r>
      </w:hyperlink>
    </w:p>
    <w:p w14:paraId="05B4A202" w14:textId="11F51DFF" w:rsidR="00860878" w:rsidRDefault="00860878" w:rsidP="00281D0E">
      <w:pPr>
        <w:rPr>
          <w:rFonts w:cstheme="minorHAnsi"/>
        </w:rPr>
      </w:pPr>
    </w:p>
    <w:p w14:paraId="038C693A" w14:textId="3CAD8247" w:rsidR="00B311F0" w:rsidRDefault="00B311F0" w:rsidP="00281D0E">
      <w:pPr>
        <w:rPr>
          <w:rFonts w:cstheme="minorHAnsi"/>
        </w:rPr>
      </w:pPr>
    </w:p>
    <w:p w14:paraId="676BBE13" w14:textId="019B81B8" w:rsidR="00B311F0" w:rsidRDefault="00B311F0" w:rsidP="00281D0E">
      <w:pPr>
        <w:rPr>
          <w:rFonts w:cstheme="minorHAnsi"/>
        </w:rPr>
      </w:pPr>
      <w:r>
        <w:rPr>
          <w:rFonts w:cstheme="minorHAnsi"/>
        </w:rPr>
        <w:t>Additional Comment:</w:t>
      </w:r>
      <w:r w:rsidR="00715DA7">
        <w:rPr>
          <w:rFonts w:cstheme="minorHAnsi"/>
        </w:rPr>
        <w:t xml:space="preserve"> </w:t>
      </w:r>
      <w:r w:rsidR="00715DA7" w:rsidRPr="000105C2">
        <w:rPr>
          <w:rFonts w:cstheme="minorHAnsi"/>
        </w:rPr>
        <w:t>Demián Glujovsky</w:t>
      </w:r>
    </w:p>
    <w:p w14:paraId="1BA3670D" w14:textId="66B517A4" w:rsidR="00B311F0" w:rsidRDefault="00B311F0" w:rsidP="00281D0E">
      <w:pPr>
        <w:rPr>
          <w:rFonts w:cstheme="minorHAnsi"/>
        </w:rPr>
      </w:pPr>
    </w:p>
    <w:p w14:paraId="4C58D814" w14:textId="0286A04B" w:rsidR="00B311F0" w:rsidRDefault="00B311F0" w:rsidP="00281D0E">
      <w:pPr>
        <w:rPr>
          <w:rFonts w:cstheme="minorHAnsi"/>
        </w:rPr>
      </w:pPr>
      <w:r>
        <w:rPr>
          <w:rFonts w:cstheme="minorHAnsi"/>
        </w:rPr>
        <w:t xml:space="preserve">Additional Comment: </w:t>
      </w:r>
    </w:p>
    <w:p w14:paraId="5114E542" w14:textId="77777777" w:rsidR="00B311F0" w:rsidRDefault="00B311F0" w:rsidP="00B311F0">
      <w:pPr>
        <w:shd w:val="clear" w:color="auto" w:fill="FFFFFF"/>
        <w:spacing w:before="100" w:beforeAutospacing="1" w:after="100" w:afterAutospacing="1" w:line="75" w:lineRule="atLeast"/>
        <w:rPr>
          <w:rFonts w:ascii="Segoe UI" w:eastAsia="Times New Roman" w:hAnsi="Segoe UI" w:cs="Segoe UI"/>
          <w:color w:val="044444"/>
          <w:sz w:val="17"/>
          <w:szCs w:val="17"/>
        </w:rPr>
      </w:pPr>
      <w:proofErr w:type="spellStart"/>
      <w:r>
        <w:rPr>
          <w:rFonts w:ascii="Segoe UI" w:eastAsia="Times New Roman" w:hAnsi="Segoe UI" w:cs="Segoe UI"/>
          <w:color w:val="044444"/>
          <w:sz w:val="17"/>
          <w:szCs w:val="17"/>
        </w:rPr>
        <w:t>Michellle</w:t>
      </w:r>
      <w:proofErr w:type="spellEnd"/>
      <w:r>
        <w:rPr>
          <w:rFonts w:ascii="Segoe UI" w:eastAsia="Times New Roman" w:hAnsi="Segoe UI" w:cs="Segoe UI"/>
          <w:color w:val="044444"/>
          <w:sz w:val="17"/>
          <w:szCs w:val="17"/>
        </w:rPr>
        <w:t xml:space="preserve"> Hilton-Boon.</w:t>
      </w:r>
    </w:p>
    <w:p w14:paraId="331D4D0F" w14:textId="2D2A769B" w:rsidR="00B311F0" w:rsidRPr="00B311F0" w:rsidRDefault="00B311F0" w:rsidP="00B311F0">
      <w:pPr>
        <w:shd w:val="clear" w:color="auto" w:fill="FFFFFF"/>
        <w:spacing w:before="100" w:beforeAutospacing="1" w:after="100" w:afterAutospacing="1" w:line="75" w:lineRule="atLeast"/>
        <w:rPr>
          <w:rFonts w:ascii="Segoe UI" w:eastAsia="Times New Roman" w:hAnsi="Segoe UI" w:cs="Segoe UI"/>
          <w:color w:val="044444"/>
          <w:sz w:val="17"/>
          <w:szCs w:val="17"/>
        </w:rPr>
      </w:pPr>
      <w:r w:rsidRPr="00B311F0">
        <w:rPr>
          <w:rFonts w:ascii="Segoe UI" w:eastAsia="Times New Roman" w:hAnsi="Segoe UI" w:cs="Segoe UI"/>
          <w:color w:val="044444"/>
          <w:sz w:val="17"/>
          <w:szCs w:val="17"/>
        </w:rPr>
        <w:t xml:space="preserve">No allocation concealment would lead to the possibility that any balance on baseline covariates was contrived through interference in allocation. </w:t>
      </w:r>
      <w:proofErr w:type="gramStart"/>
      <w:r w:rsidRPr="00B311F0">
        <w:rPr>
          <w:rFonts w:ascii="Segoe UI" w:eastAsia="Times New Roman" w:hAnsi="Segoe UI" w:cs="Segoe UI"/>
          <w:color w:val="044444"/>
          <w:sz w:val="17"/>
          <w:szCs w:val="17"/>
        </w:rPr>
        <w:t>So</w:t>
      </w:r>
      <w:proofErr w:type="gramEnd"/>
      <w:r w:rsidRPr="00B311F0">
        <w:rPr>
          <w:rFonts w:ascii="Segoe UI" w:eastAsia="Times New Roman" w:hAnsi="Segoe UI" w:cs="Segoe UI"/>
          <w:color w:val="044444"/>
          <w:sz w:val="17"/>
          <w:szCs w:val="17"/>
        </w:rPr>
        <w:t xml:space="preserve"> in addition to the points that have been made, 1.3 should not be used to provide evidence of no problem due to allocation concealment.</w:t>
      </w:r>
    </w:p>
    <w:p w14:paraId="01C0021D" w14:textId="77777777" w:rsidR="00B311F0" w:rsidRDefault="00B311F0" w:rsidP="00281D0E">
      <w:pPr>
        <w:rPr>
          <w:rFonts w:cstheme="minorHAnsi"/>
        </w:rPr>
      </w:pPr>
    </w:p>
    <w:p w14:paraId="6C9D429C" w14:textId="6907FE9A" w:rsidR="000D41BB" w:rsidRPr="00B311F0" w:rsidRDefault="000D41BB" w:rsidP="00B311F0">
      <w:pPr>
        <w:rPr>
          <w:rFonts w:cstheme="minorHAnsi"/>
        </w:rPr>
      </w:pPr>
      <w:r w:rsidRPr="00B311F0">
        <w:rPr>
          <w:rFonts w:cstheme="minorHAnsi"/>
          <w:b/>
          <w:bCs/>
        </w:rPr>
        <w:t>Question 2</w:t>
      </w:r>
      <w:r w:rsidRPr="00B311F0">
        <w:rPr>
          <w:rFonts w:cstheme="minorHAnsi"/>
        </w:rPr>
        <w:t xml:space="preserve"> (Katie Webster)</w:t>
      </w:r>
    </w:p>
    <w:p w14:paraId="4FD3B945" w14:textId="1DDCE910" w:rsidR="000D41BB" w:rsidRPr="000D41BB" w:rsidRDefault="000D41BB" w:rsidP="000D41BB">
      <w:pPr>
        <w:rPr>
          <w:rFonts w:cstheme="minorHAnsi"/>
        </w:rPr>
      </w:pPr>
      <w:r w:rsidRPr="000D41BB">
        <w:rPr>
          <w:rFonts w:cstheme="minorHAnsi"/>
        </w:rPr>
        <w:t>For domain 3.1</w:t>
      </w:r>
      <w:r>
        <w:rPr>
          <w:rFonts w:cstheme="minorHAnsi"/>
        </w:rPr>
        <w:t xml:space="preserve"> - </w:t>
      </w:r>
      <w:r w:rsidRPr="000D41BB">
        <w:rPr>
          <w:rFonts w:cstheme="minorHAnsi"/>
        </w:rPr>
        <w:t>Were data for this outcome available for all, or nearly all participants randomised?</w:t>
      </w:r>
    </w:p>
    <w:p w14:paraId="087770B3" w14:textId="3129F4CE" w:rsidR="000D41BB" w:rsidRDefault="000D41BB" w:rsidP="000D41BB">
      <w:pPr>
        <w:rPr>
          <w:rFonts w:cstheme="minorHAnsi"/>
        </w:rPr>
      </w:pPr>
      <w:r w:rsidRPr="000D41BB">
        <w:rPr>
          <w:rFonts w:cstheme="minorHAnsi"/>
        </w:rPr>
        <w:t xml:space="preserve">How should this be rated if the exact number of individuals included for the specific outcome was not clear, but </w:t>
      </w:r>
      <w:proofErr w:type="gramStart"/>
      <w:r w:rsidRPr="000D41BB">
        <w:rPr>
          <w:rFonts w:cstheme="minorHAnsi"/>
        </w:rPr>
        <w:t>overall</w:t>
      </w:r>
      <w:proofErr w:type="gramEnd"/>
      <w:r w:rsidRPr="000D41BB">
        <w:rPr>
          <w:rFonts w:cstheme="minorHAnsi"/>
        </w:rPr>
        <w:t xml:space="preserve"> the drop out was acceptable for the trial? We have some outcomes where it is not clear how many participants contributed (e.g. questionnaires, and we don't know if everyone filled them out), although the flow chart for the trial shows that </w:t>
      </w:r>
      <w:proofErr w:type="gramStart"/>
      <w:r w:rsidRPr="000D41BB">
        <w:rPr>
          <w:rFonts w:cstheme="minorHAnsi"/>
        </w:rPr>
        <w:t>overall</w:t>
      </w:r>
      <w:proofErr w:type="gramEnd"/>
      <w:r w:rsidRPr="000D41BB">
        <w:rPr>
          <w:rFonts w:cstheme="minorHAnsi"/>
        </w:rPr>
        <w:t xml:space="preserve"> there were few drop outs. Should we rate this as "probably yes" - as we know there were few </w:t>
      </w:r>
      <w:proofErr w:type="gramStart"/>
      <w:r w:rsidRPr="000D41BB">
        <w:rPr>
          <w:rFonts w:cstheme="minorHAnsi"/>
        </w:rPr>
        <w:t>drop</w:t>
      </w:r>
      <w:r w:rsidR="00B311F0">
        <w:rPr>
          <w:rFonts w:cstheme="minorHAnsi"/>
        </w:rPr>
        <w:t>-</w:t>
      </w:r>
      <w:r w:rsidRPr="000D41BB">
        <w:rPr>
          <w:rFonts w:cstheme="minorHAnsi"/>
        </w:rPr>
        <w:t>outs</w:t>
      </w:r>
      <w:proofErr w:type="gramEnd"/>
      <w:r w:rsidRPr="000D41BB">
        <w:rPr>
          <w:rFonts w:cstheme="minorHAnsi"/>
        </w:rPr>
        <w:t xml:space="preserve"> overall, or "no information" as the authors do not state the number of people who were actually included in this outcome? </w:t>
      </w:r>
    </w:p>
    <w:p w14:paraId="05B15A98" w14:textId="19D21D66" w:rsidR="00EA4EDE" w:rsidRDefault="00EA4EDE" w:rsidP="000D41BB">
      <w:pPr>
        <w:rPr>
          <w:rFonts w:cstheme="minorHAnsi"/>
        </w:rPr>
      </w:pPr>
      <w:r>
        <w:rPr>
          <w:rFonts w:cstheme="minorHAnsi"/>
        </w:rPr>
        <w:t>Answer:</w:t>
      </w:r>
    </w:p>
    <w:p w14:paraId="2CBE9DF5" w14:textId="5B8F46D6" w:rsidR="00EA4EDE" w:rsidRDefault="00EA4EDE" w:rsidP="000D41BB">
      <w:r>
        <w:rPr>
          <w:rFonts w:cstheme="minorHAnsi"/>
        </w:rPr>
        <w:t xml:space="preserve">This may be the situation when a reviewer is using an effect estimate for which no overall n is reported. If you </w:t>
      </w:r>
      <w:r>
        <w:t xml:space="preserve">have reason to believe that the amount of missing data is trivial then yes you </w:t>
      </w:r>
      <w:proofErr w:type="gramStart"/>
      <w:r>
        <w:t>can  answer</w:t>
      </w:r>
      <w:proofErr w:type="gramEnd"/>
      <w:r>
        <w:t xml:space="preserve"> </w:t>
      </w:r>
      <w:r w:rsidR="001507BB">
        <w:t>“</w:t>
      </w:r>
      <w:r>
        <w:t>Probably yes</w:t>
      </w:r>
      <w:r w:rsidR="001507BB">
        <w:t xml:space="preserve">” </w:t>
      </w:r>
      <w:r>
        <w:t xml:space="preserve"> without knowing exact numbers. </w:t>
      </w:r>
    </w:p>
    <w:p w14:paraId="5A39A93A" w14:textId="77777777" w:rsidR="00EA4EDE" w:rsidRPr="000D41BB" w:rsidRDefault="00EA4EDE" w:rsidP="000D41BB">
      <w:pPr>
        <w:rPr>
          <w:rFonts w:cstheme="minorHAnsi"/>
        </w:rPr>
      </w:pPr>
    </w:p>
    <w:p w14:paraId="430DCD89" w14:textId="5929E643" w:rsidR="00281D0E" w:rsidRPr="00B311F0" w:rsidRDefault="00281D0E" w:rsidP="00B311F0">
      <w:pPr>
        <w:rPr>
          <w:rFonts w:cstheme="minorHAnsi"/>
        </w:rPr>
      </w:pPr>
      <w:r w:rsidRPr="00B311F0">
        <w:rPr>
          <w:rFonts w:cstheme="minorHAnsi"/>
          <w:b/>
          <w:bCs/>
        </w:rPr>
        <w:t xml:space="preserve">Question </w:t>
      </w:r>
      <w:r w:rsidR="00A50493" w:rsidRPr="00B311F0">
        <w:rPr>
          <w:rFonts w:cstheme="minorHAnsi"/>
          <w:b/>
          <w:bCs/>
        </w:rPr>
        <w:t>3</w:t>
      </w:r>
      <w:r w:rsidRPr="00B311F0">
        <w:rPr>
          <w:rFonts w:cstheme="minorHAnsi"/>
        </w:rPr>
        <w:t xml:space="preserve"> (Katherine Jones)</w:t>
      </w:r>
    </w:p>
    <w:p w14:paraId="0392D092" w14:textId="77777777" w:rsidR="00281D0E" w:rsidRPr="000D41BB" w:rsidRDefault="00281D0E" w:rsidP="00281D0E">
      <w:pPr>
        <w:rPr>
          <w:rFonts w:cstheme="minorHAnsi"/>
        </w:rPr>
      </w:pPr>
      <w:r>
        <w:rPr>
          <w:rFonts w:cstheme="minorHAnsi"/>
        </w:rPr>
        <w:t>This question is r</w:t>
      </w:r>
      <w:r w:rsidRPr="000D41BB">
        <w:rPr>
          <w:rFonts w:cstheme="minorHAnsi"/>
        </w:rPr>
        <w:t>egarding difference</w:t>
      </w:r>
      <w:r>
        <w:rPr>
          <w:rFonts w:cstheme="minorHAnsi"/>
        </w:rPr>
        <w:t>s</w:t>
      </w:r>
      <w:r w:rsidRPr="000D41BB">
        <w:rPr>
          <w:rFonts w:cstheme="minorHAnsi"/>
        </w:rPr>
        <w:t xml:space="preserve"> between studies that have a protocol available and those that don’t, and whether this should be </w:t>
      </w:r>
      <w:proofErr w:type="gramStart"/>
      <w:r w:rsidRPr="000D41BB">
        <w:rPr>
          <w:rFonts w:cstheme="minorHAnsi"/>
        </w:rPr>
        <w:t>taken into account</w:t>
      </w:r>
      <w:proofErr w:type="gramEnd"/>
      <w:r w:rsidRPr="000D41BB">
        <w:rPr>
          <w:rFonts w:cstheme="minorHAnsi"/>
        </w:rPr>
        <w:t>. I just wonder whether the publishing of the protocol is viewed as supplementary or essential. If there are substantial differences e.g. in in the randomisation methods reported in a published protocol versus the published full text paper, is this still comparable with another study's risk of bias judgement when there is only a published full text paper?</w:t>
      </w:r>
    </w:p>
    <w:p w14:paraId="35350512" w14:textId="77777777" w:rsidR="001507BB" w:rsidRDefault="001507BB" w:rsidP="00281D0E">
      <w:pPr>
        <w:rPr>
          <w:rFonts w:cstheme="minorHAnsi"/>
        </w:rPr>
      </w:pPr>
      <w:r>
        <w:rPr>
          <w:rFonts w:cstheme="minorHAnsi"/>
        </w:rPr>
        <w:t xml:space="preserve">Answer: </w:t>
      </w:r>
    </w:p>
    <w:p w14:paraId="325835AD" w14:textId="47179584" w:rsidR="00281D0E" w:rsidRPr="001507BB" w:rsidRDefault="00281D0E" w:rsidP="00281D0E">
      <w:pPr>
        <w:rPr>
          <w:rFonts w:cstheme="minorHAnsi"/>
        </w:rPr>
      </w:pPr>
      <w:r w:rsidRPr="001507BB">
        <w:rPr>
          <w:rFonts w:cstheme="minorHAnsi"/>
        </w:rPr>
        <w:t xml:space="preserve">Kerry replied: </w:t>
      </w:r>
      <w:proofErr w:type="gramStart"/>
      <w:r w:rsidRPr="001507BB">
        <w:rPr>
          <w:rFonts w:cstheme="minorHAnsi"/>
        </w:rPr>
        <w:t>Unfortunately</w:t>
      </w:r>
      <w:proofErr w:type="gramEnd"/>
      <w:r w:rsidRPr="001507BB">
        <w:rPr>
          <w:rFonts w:cstheme="minorHAnsi"/>
        </w:rPr>
        <w:t xml:space="preserve"> I think its classed as supplementary as it is not available for all trials – especially older ones. </w:t>
      </w:r>
      <w:proofErr w:type="gramStart"/>
      <w:r w:rsidRPr="001507BB">
        <w:rPr>
          <w:rFonts w:cstheme="minorHAnsi"/>
        </w:rPr>
        <w:t>Obviously</w:t>
      </w:r>
      <w:proofErr w:type="gramEnd"/>
      <w:r w:rsidRPr="001507BB">
        <w:rPr>
          <w:rFonts w:cstheme="minorHAnsi"/>
        </w:rPr>
        <w:t xml:space="preserve"> all trials should be registered now so that should obviously be taken into account – but again the level of detail varies wildly. This is one reason the tools </w:t>
      </w:r>
      <w:proofErr w:type="gramStart"/>
      <w:r w:rsidRPr="001507BB">
        <w:rPr>
          <w:rFonts w:cstheme="minorHAnsi"/>
        </w:rPr>
        <w:t>asks</w:t>
      </w:r>
      <w:proofErr w:type="gramEnd"/>
      <w:r w:rsidRPr="001507BB">
        <w:rPr>
          <w:rFonts w:cstheme="minorHAnsi"/>
        </w:rPr>
        <w:t xml:space="preserve"> you to specify the documents you have to hand and that should be made available in an online repository. If you think this is an issue within a </w:t>
      </w:r>
      <w:proofErr w:type="gramStart"/>
      <w:r w:rsidRPr="001507BB">
        <w:rPr>
          <w:rFonts w:cstheme="minorHAnsi"/>
        </w:rPr>
        <w:t>particular review</w:t>
      </w:r>
      <w:proofErr w:type="gramEnd"/>
      <w:r w:rsidRPr="001507BB">
        <w:rPr>
          <w:rFonts w:cstheme="minorHAnsi"/>
        </w:rPr>
        <w:t xml:space="preserve"> you could always highlight it in the text for risk of bias and in the discussion and do a post</w:t>
      </w:r>
      <w:r w:rsidR="00B311F0">
        <w:rPr>
          <w:rFonts w:cstheme="minorHAnsi"/>
        </w:rPr>
        <w:t>-</w:t>
      </w:r>
      <w:r w:rsidRPr="001507BB">
        <w:rPr>
          <w:rFonts w:cstheme="minorHAnsi"/>
        </w:rPr>
        <w:t>hoc sensitivity analysis by extra documents/contact available versus trial report only.</w:t>
      </w:r>
    </w:p>
    <w:p w14:paraId="7D0FF002" w14:textId="77777777" w:rsidR="00281D0E" w:rsidRPr="001507BB" w:rsidRDefault="00281D0E" w:rsidP="00281D0E">
      <w:pPr>
        <w:rPr>
          <w:rFonts w:cstheme="minorHAnsi"/>
        </w:rPr>
      </w:pPr>
      <w:r w:rsidRPr="001507BB">
        <w:rPr>
          <w:rFonts w:cstheme="minorHAnsi"/>
        </w:rPr>
        <w:lastRenderedPageBreak/>
        <w:t xml:space="preserve">Julian replied: The protocol is just a source of information about a trial, and often there are several </w:t>
      </w:r>
      <w:proofErr w:type="gramStart"/>
      <w:r w:rsidRPr="001507BB">
        <w:rPr>
          <w:rFonts w:cstheme="minorHAnsi"/>
        </w:rPr>
        <w:t>source</w:t>
      </w:r>
      <w:proofErr w:type="gramEnd"/>
      <w:r w:rsidRPr="001507BB">
        <w:rPr>
          <w:rFonts w:cstheme="minorHAnsi"/>
        </w:rPr>
        <w:t xml:space="preserve"> of information. Sources of information do not always agree. They might not even agree between ‘Methods’ and ‘Results’ sections of a published report of the final trial results. Users of the tool should make a judgement about each signalling question based on the totality of information available to them. There will obviously be less certainty in this judgement if a protocol is available and disagrees with the final report. There is no reason to add further consideration of protocols to Domain 1 of the tool.</w:t>
      </w:r>
    </w:p>
    <w:p w14:paraId="55208C48" w14:textId="77777777" w:rsidR="00281D0E" w:rsidRPr="00B311F0" w:rsidRDefault="00281D0E" w:rsidP="00B311F0">
      <w:pPr>
        <w:rPr>
          <w:rFonts w:cstheme="minorHAnsi"/>
        </w:rPr>
      </w:pPr>
      <w:r w:rsidRPr="00B311F0">
        <w:rPr>
          <w:rFonts w:cstheme="minorHAnsi"/>
          <w:b/>
          <w:bCs/>
        </w:rPr>
        <w:t>Question 4</w:t>
      </w:r>
      <w:r w:rsidRPr="00B311F0">
        <w:rPr>
          <w:rFonts w:cstheme="minorHAnsi"/>
        </w:rPr>
        <w:t xml:space="preserve"> Demián Glujovsky</w:t>
      </w:r>
    </w:p>
    <w:p w14:paraId="5CB287B6" w14:textId="34242322" w:rsidR="00281D0E" w:rsidRDefault="00B311F0" w:rsidP="00281D0E">
      <w:pPr>
        <w:rPr>
          <w:rFonts w:cstheme="minorHAnsi"/>
        </w:rPr>
      </w:pPr>
      <w:r>
        <w:rPr>
          <w:rFonts w:cstheme="minorHAnsi"/>
        </w:rPr>
        <w:t xml:space="preserve">Signalling question </w:t>
      </w:r>
      <w:r w:rsidR="00281D0E" w:rsidRPr="000D41BB">
        <w:rPr>
          <w:rFonts w:cstheme="minorHAnsi"/>
        </w:rPr>
        <w:t>Q5.1 If no protocol registration is published, should we respond NI</w:t>
      </w:r>
      <w:r>
        <w:rPr>
          <w:rFonts w:cstheme="minorHAnsi"/>
        </w:rPr>
        <w:t xml:space="preserve"> (No information)</w:t>
      </w:r>
      <w:r w:rsidR="00281D0E" w:rsidRPr="000D41BB">
        <w:rPr>
          <w:rFonts w:cstheme="minorHAnsi"/>
        </w:rPr>
        <w:t xml:space="preserve">? In that case, the absence of a protocol registration will make the Overall </w:t>
      </w:r>
      <w:proofErr w:type="spellStart"/>
      <w:r w:rsidR="00281D0E" w:rsidRPr="000D41BB">
        <w:rPr>
          <w:rFonts w:cstheme="minorHAnsi"/>
        </w:rPr>
        <w:t>RoB</w:t>
      </w:r>
      <w:proofErr w:type="spellEnd"/>
      <w:r w:rsidR="00281D0E" w:rsidRPr="000D41BB">
        <w:rPr>
          <w:rFonts w:cstheme="minorHAnsi"/>
        </w:rPr>
        <w:t xml:space="preserve"> at least with Some concerns.</w:t>
      </w:r>
    </w:p>
    <w:p w14:paraId="67F4B7F2" w14:textId="02442B72" w:rsidR="001507BB" w:rsidRDefault="001507BB" w:rsidP="00281D0E">
      <w:pPr>
        <w:rPr>
          <w:rFonts w:cstheme="minorHAnsi"/>
        </w:rPr>
      </w:pPr>
      <w:r>
        <w:rPr>
          <w:rFonts w:cstheme="minorHAnsi"/>
        </w:rPr>
        <w:t xml:space="preserve">Answer: </w:t>
      </w:r>
    </w:p>
    <w:p w14:paraId="0C436233" w14:textId="045F7E7D" w:rsidR="001507BB" w:rsidRPr="000D41BB" w:rsidRDefault="001507BB" w:rsidP="00281D0E">
      <w:pPr>
        <w:rPr>
          <w:rFonts w:cstheme="minorHAnsi"/>
        </w:rPr>
      </w:pPr>
      <w:r>
        <w:t xml:space="preserve">If there is no protocol or trial registry </w:t>
      </w:r>
      <w:proofErr w:type="gramStart"/>
      <w:r>
        <w:t>info</w:t>
      </w:r>
      <w:r w:rsidR="008A3B81">
        <w:t>rmation</w:t>
      </w:r>
      <w:proofErr w:type="gramEnd"/>
      <w:r>
        <w:t xml:space="preserve"> then yes NI is correct.</w:t>
      </w:r>
    </w:p>
    <w:p w14:paraId="39836849" w14:textId="667536B1" w:rsidR="000D41BB" w:rsidRPr="00B311F0" w:rsidRDefault="000D41BB" w:rsidP="00B311F0">
      <w:pPr>
        <w:rPr>
          <w:rFonts w:cstheme="minorHAnsi"/>
        </w:rPr>
      </w:pPr>
      <w:r w:rsidRPr="00B311F0">
        <w:rPr>
          <w:rFonts w:cstheme="minorHAnsi"/>
          <w:b/>
          <w:bCs/>
        </w:rPr>
        <w:t xml:space="preserve">Question </w:t>
      </w:r>
      <w:r w:rsidR="00A50493" w:rsidRPr="00B311F0">
        <w:rPr>
          <w:rFonts w:cstheme="minorHAnsi"/>
          <w:b/>
          <w:bCs/>
        </w:rPr>
        <w:t>5</w:t>
      </w:r>
      <w:r w:rsidRPr="00B311F0">
        <w:rPr>
          <w:rFonts w:cstheme="minorHAnsi"/>
        </w:rPr>
        <w:t xml:space="preserve"> (Katie Webster)</w:t>
      </w:r>
    </w:p>
    <w:p w14:paraId="3F47FE3D" w14:textId="75CB021E" w:rsidR="000D41BB" w:rsidRPr="000D41BB" w:rsidRDefault="000D41BB" w:rsidP="000D41BB">
      <w:pPr>
        <w:ind w:left="2160" w:hanging="2160"/>
        <w:rPr>
          <w:rFonts w:cstheme="minorHAnsi"/>
        </w:rPr>
      </w:pPr>
      <w:r w:rsidRPr="000D41BB">
        <w:rPr>
          <w:rFonts w:cstheme="minorHAnsi"/>
        </w:rPr>
        <w:t>For domain 5.2</w:t>
      </w:r>
      <w:r>
        <w:rPr>
          <w:rFonts w:cstheme="minorHAnsi"/>
        </w:rPr>
        <w:t xml:space="preserve"> - </w:t>
      </w:r>
      <w:r w:rsidRPr="000D41BB">
        <w:rPr>
          <w:rFonts w:cstheme="minorHAnsi"/>
        </w:rPr>
        <w:t>Were the data analysed in accordance with a pre-specified analysis plan?</w:t>
      </w:r>
    </w:p>
    <w:p w14:paraId="47F14F50" w14:textId="77777777" w:rsidR="000D41BB" w:rsidRPr="000D41BB" w:rsidRDefault="000D41BB" w:rsidP="000D41BB">
      <w:pPr>
        <w:rPr>
          <w:rFonts w:cstheme="minorHAnsi"/>
        </w:rPr>
      </w:pPr>
      <w:r w:rsidRPr="000D41BB">
        <w:rPr>
          <w:rFonts w:cstheme="minorHAnsi"/>
        </w:rPr>
        <w:t>If no analysis plan is available, should you ever rate this as "probably yes", or is the response always "no information" or "no/probably no"? The signalling questions in the guidance suggest that you could infer reporting bias even without an analysis plan (discrepancies in different reports, unusual groupings etc), but it is not clear whether you can infer no bias in the absence of a plan. For example, if we have a study that reports the outcome in a standard way, as described in the methods of an article, but there is no statistical analysis plan, do we rate as "probably yes" or "no information"?</w:t>
      </w:r>
    </w:p>
    <w:p w14:paraId="3AB73294" w14:textId="5BB74C1A" w:rsidR="000D41BB" w:rsidRDefault="000D41BB" w:rsidP="000D41BB">
      <w:pPr>
        <w:rPr>
          <w:rFonts w:cstheme="minorHAnsi"/>
        </w:rPr>
      </w:pPr>
      <w:r w:rsidRPr="000D41BB">
        <w:rPr>
          <w:rFonts w:cstheme="minorHAnsi"/>
        </w:rPr>
        <w:t>(if this is rated as "no information" then it will automatically change the overall risk of bias for the outcome to "some concerns", so it might mean that any study without an identifiable published analysis plan will have some concerns for ROB2)</w:t>
      </w:r>
    </w:p>
    <w:p w14:paraId="21EF6FF7" w14:textId="262172B1" w:rsidR="001507BB" w:rsidRDefault="001507BB" w:rsidP="000D41BB">
      <w:pPr>
        <w:rPr>
          <w:rFonts w:cstheme="minorHAnsi"/>
        </w:rPr>
      </w:pPr>
      <w:r>
        <w:rPr>
          <w:rFonts w:cstheme="minorHAnsi"/>
        </w:rPr>
        <w:t xml:space="preserve">Answer: </w:t>
      </w:r>
    </w:p>
    <w:p w14:paraId="7B247143" w14:textId="34D7C994" w:rsidR="001507BB" w:rsidRPr="001507BB" w:rsidRDefault="001507BB" w:rsidP="001507BB">
      <w:pPr>
        <w:pStyle w:val="CommentText"/>
        <w:rPr>
          <w:rFonts w:cstheme="minorHAnsi"/>
          <w:sz w:val="22"/>
          <w:szCs w:val="22"/>
        </w:rPr>
      </w:pPr>
      <w:r w:rsidRPr="001507BB">
        <w:rPr>
          <w:rFonts w:cstheme="minorHAnsi"/>
          <w:sz w:val="22"/>
          <w:szCs w:val="22"/>
        </w:rPr>
        <w:t>Kerry: You could answer PY if this is a standard way that you would expect in this clinical area and you have no concerns regarding selective reporting.</w:t>
      </w:r>
    </w:p>
    <w:p w14:paraId="555D02A3" w14:textId="5CFA8407" w:rsidR="001507BB" w:rsidRDefault="001507BB" w:rsidP="001507BB">
      <w:pPr>
        <w:pStyle w:val="CommentText"/>
        <w:rPr>
          <w:rFonts w:cstheme="minorHAnsi"/>
          <w:sz w:val="22"/>
          <w:szCs w:val="22"/>
        </w:rPr>
      </w:pPr>
      <w:r w:rsidRPr="001507BB">
        <w:rPr>
          <w:rFonts w:cstheme="minorHAnsi"/>
          <w:sz w:val="22"/>
          <w:szCs w:val="22"/>
        </w:rPr>
        <w:t xml:space="preserve">Julian: I agree – if it is obvious what the protocol/SAP was very likely to have said, you can make that call (As Probably </w:t>
      </w:r>
      <w:proofErr w:type="gramStart"/>
      <w:r w:rsidRPr="001507BB">
        <w:rPr>
          <w:rFonts w:cstheme="minorHAnsi"/>
          <w:sz w:val="22"/>
          <w:szCs w:val="22"/>
        </w:rPr>
        <w:t>yes)  even</w:t>
      </w:r>
      <w:proofErr w:type="gramEnd"/>
      <w:r w:rsidRPr="001507BB">
        <w:rPr>
          <w:rFonts w:cstheme="minorHAnsi"/>
          <w:sz w:val="22"/>
          <w:szCs w:val="22"/>
        </w:rPr>
        <w:t xml:space="preserve"> if you don’t have access to it.</w:t>
      </w:r>
    </w:p>
    <w:p w14:paraId="140969CA" w14:textId="77777777" w:rsidR="00F81894" w:rsidRDefault="00F81894" w:rsidP="001507BB">
      <w:pPr>
        <w:pStyle w:val="CommentText"/>
        <w:rPr>
          <w:rFonts w:cstheme="minorHAnsi"/>
          <w:sz w:val="22"/>
          <w:szCs w:val="22"/>
        </w:rPr>
      </w:pPr>
      <w:r>
        <w:rPr>
          <w:rFonts w:cstheme="minorHAnsi"/>
          <w:sz w:val="22"/>
          <w:szCs w:val="22"/>
        </w:rPr>
        <w:t xml:space="preserve">Empirical evidence on this is quite frightening between 7% and 88% (Dwan et al 2014) of trials change their analysis from their plan to their protocol. Evidence shows that they change the type of analyses, the timepoints and other aspects of selective outcome reporting.  </w:t>
      </w:r>
    </w:p>
    <w:p w14:paraId="11A7E3FA" w14:textId="3A5C148D" w:rsidR="00F81894" w:rsidRPr="001507BB" w:rsidRDefault="00F81894" w:rsidP="001507BB">
      <w:pPr>
        <w:pStyle w:val="CommentText"/>
        <w:rPr>
          <w:rFonts w:cstheme="minorHAnsi"/>
          <w:sz w:val="22"/>
          <w:szCs w:val="22"/>
        </w:rPr>
      </w:pPr>
      <w:r>
        <w:rPr>
          <w:rFonts w:cstheme="minorHAnsi"/>
          <w:sz w:val="22"/>
          <w:szCs w:val="22"/>
        </w:rPr>
        <w:t xml:space="preserve">See the evidence here. </w:t>
      </w:r>
      <w:r w:rsidRPr="00F81894">
        <w:rPr>
          <w:rFonts w:cstheme="minorHAnsi"/>
          <w:sz w:val="22"/>
          <w:szCs w:val="22"/>
        </w:rPr>
        <w:t>https://journals.plos.org/plosmedicine/article?id=10.1371/journal.pmed.1001666</w:t>
      </w:r>
    </w:p>
    <w:p w14:paraId="6C39A965" w14:textId="77777777" w:rsidR="001507BB" w:rsidRDefault="001507BB" w:rsidP="000D41BB">
      <w:pPr>
        <w:rPr>
          <w:rFonts w:cstheme="minorHAnsi"/>
        </w:rPr>
      </w:pPr>
    </w:p>
    <w:p w14:paraId="18655BA5" w14:textId="6873D042" w:rsidR="00A50493" w:rsidRPr="00F81894" w:rsidRDefault="00A50493" w:rsidP="00F81894">
      <w:pPr>
        <w:rPr>
          <w:rFonts w:cstheme="minorHAnsi"/>
        </w:rPr>
      </w:pPr>
      <w:r w:rsidRPr="00F81894">
        <w:rPr>
          <w:rFonts w:cstheme="minorHAnsi"/>
          <w:b/>
          <w:bCs/>
        </w:rPr>
        <w:t>Question 6</w:t>
      </w:r>
      <w:r w:rsidRPr="00F81894">
        <w:rPr>
          <w:rFonts w:cstheme="minorHAnsi"/>
        </w:rPr>
        <w:t xml:space="preserve"> Kerry Dwan</w:t>
      </w:r>
    </w:p>
    <w:p w14:paraId="3F29AAED" w14:textId="76635D2D" w:rsidR="00A50493" w:rsidRPr="00F81894" w:rsidRDefault="00A50493" w:rsidP="00A50493">
      <w:pPr>
        <w:pStyle w:val="xmsolistparagraph"/>
        <w:spacing w:before="0" w:beforeAutospacing="0" w:after="0" w:afterAutospacing="0"/>
        <w:rPr>
          <w:rFonts w:asciiTheme="minorHAnsi" w:eastAsiaTheme="minorEastAsia" w:hAnsiTheme="minorHAnsi" w:cstheme="minorHAnsi"/>
          <w:sz w:val="22"/>
          <w:szCs w:val="22"/>
        </w:rPr>
      </w:pPr>
      <w:r w:rsidRPr="00F81894">
        <w:rPr>
          <w:rFonts w:asciiTheme="minorHAnsi" w:eastAsiaTheme="minorEastAsia" w:hAnsiTheme="minorHAnsi" w:cstheme="minorHAnsi"/>
          <w:sz w:val="22"/>
          <w:szCs w:val="22"/>
        </w:rPr>
        <w:lastRenderedPageBreak/>
        <w:t>What stage is the crossover tool at</w:t>
      </w:r>
      <w:r w:rsidR="00F81894">
        <w:rPr>
          <w:rFonts w:asciiTheme="minorHAnsi" w:eastAsiaTheme="minorEastAsia" w:hAnsiTheme="minorHAnsi" w:cstheme="minorHAnsi"/>
          <w:sz w:val="22"/>
          <w:szCs w:val="22"/>
        </w:rPr>
        <w:t>? A</w:t>
      </w:r>
      <w:r w:rsidRPr="00F81894">
        <w:rPr>
          <w:rFonts w:asciiTheme="minorHAnsi" w:eastAsiaTheme="minorEastAsia" w:hAnsiTheme="minorHAnsi" w:cstheme="minorHAnsi"/>
          <w:sz w:val="22"/>
          <w:szCs w:val="22"/>
        </w:rPr>
        <w:t xml:space="preserve">nd will there be an excel tool specifically for the crossover extension? </w:t>
      </w:r>
    </w:p>
    <w:p w14:paraId="50FC8849" w14:textId="33BCF78F" w:rsidR="00A50493" w:rsidRDefault="00A50493" w:rsidP="00A50493">
      <w:pPr>
        <w:rPr>
          <w:rFonts w:cstheme="minorHAnsi"/>
        </w:rPr>
      </w:pPr>
    </w:p>
    <w:p w14:paraId="7371EC88" w14:textId="3A59AEDC" w:rsidR="001507BB" w:rsidRDefault="001507BB" w:rsidP="00A50493">
      <w:pPr>
        <w:rPr>
          <w:rFonts w:cstheme="minorHAnsi"/>
        </w:rPr>
      </w:pPr>
      <w:r>
        <w:rPr>
          <w:rFonts w:cstheme="minorHAnsi"/>
        </w:rPr>
        <w:t xml:space="preserve">Answer: </w:t>
      </w:r>
    </w:p>
    <w:p w14:paraId="1EC32061" w14:textId="1B9E7BE3" w:rsidR="001507BB" w:rsidRPr="001507BB" w:rsidRDefault="001507BB" w:rsidP="001507BB">
      <w:pPr>
        <w:pStyle w:val="CommentText"/>
        <w:rPr>
          <w:rFonts w:cstheme="minorHAnsi"/>
          <w:sz w:val="22"/>
          <w:szCs w:val="22"/>
        </w:rPr>
      </w:pPr>
      <w:r w:rsidRPr="001507BB">
        <w:rPr>
          <w:rFonts w:cstheme="minorHAnsi"/>
          <w:sz w:val="22"/>
          <w:szCs w:val="22"/>
        </w:rPr>
        <w:t xml:space="preserve">There may or may not be an Excel version, depending on several factors. There is planned to be an interactive implementation of some sort, however. </w:t>
      </w:r>
    </w:p>
    <w:p w14:paraId="1D960178" w14:textId="40AE70F3" w:rsidR="001507BB" w:rsidRDefault="00F81894" w:rsidP="00A50493">
      <w:pPr>
        <w:rPr>
          <w:rFonts w:cstheme="minorHAnsi"/>
        </w:rPr>
      </w:pPr>
      <w:r>
        <w:rPr>
          <w:rFonts w:cstheme="minorHAnsi"/>
        </w:rPr>
        <w:t xml:space="preserve">There is an online tool in development that has been ready for 8 months. </w:t>
      </w:r>
      <w:proofErr w:type="gramStart"/>
      <w:r>
        <w:rPr>
          <w:rFonts w:cstheme="minorHAnsi"/>
        </w:rPr>
        <w:t>Unfortunately</w:t>
      </w:r>
      <w:proofErr w:type="gramEnd"/>
      <w:r>
        <w:rPr>
          <w:rFonts w:cstheme="minorHAnsi"/>
        </w:rPr>
        <w:t xml:space="preserve"> the University has not made a server available for the tool be situated.  The online tool includes both cross-over and cluster RCTs.  </w:t>
      </w:r>
    </w:p>
    <w:p w14:paraId="3164F4F7" w14:textId="77777777" w:rsidR="00A50493" w:rsidRDefault="00A50493" w:rsidP="00C81D85">
      <w:pPr>
        <w:pStyle w:val="ListParagraph"/>
        <w:numPr>
          <w:ilvl w:val="0"/>
          <w:numId w:val="1"/>
        </w:numPr>
        <w:rPr>
          <w:rFonts w:cstheme="minorHAnsi"/>
        </w:rPr>
      </w:pPr>
      <w:r>
        <w:rPr>
          <w:rFonts w:cstheme="minorHAnsi"/>
        </w:rPr>
        <w:t>Any other questions or f</w:t>
      </w:r>
      <w:r w:rsidR="000D41BB" w:rsidRPr="00A50493">
        <w:rPr>
          <w:rFonts w:cstheme="minorHAnsi"/>
        </w:rPr>
        <w:t xml:space="preserve">eedback from </w:t>
      </w:r>
      <w:r>
        <w:rPr>
          <w:rFonts w:cstheme="minorHAnsi"/>
        </w:rPr>
        <w:t xml:space="preserve">pilot teams on using </w:t>
      </w:r>
      <w:proofErr w:type="spellStart"/>
      <w:r>
        <w:rPr>
          <w:rFonts w:cstheme="minorHAnsi"/>
        </w:rPr>
        <w:t>RoB</w:t>
      </w:r>
      <w:proofErr w:type="spellEnd"/>
      <w:r>
        <w:rPr>
          <w:rFonts w:cstheme="minorHAnsi"/>
        </w:rPr>
        <w:t xml:space="preserve"> 2</w:t>
      </w:r>
      <w:r w:rsidR="000D41BB" w:rsidRPr="00A50493">
        <w:rPr>
          <w:rFonts w:cstheme="minorHAnsi"/>
        </w:rPr>
        <w:t xml:space="preserve"> </w:t>
      </w:r>
      <w:r>
        <w:rPr>
          <w:rFonts w:cstheme="minorHAnsi"/>
        </w:rPr>
        <w:t>- a</w:t>
      </w:r>
      <w:r w:rsidR="000D41BB" w:rsidRPr="00A50493">
        <w:rPr>
          <w:rFonts w:cstheme="minorHAnsi"/>
        </w:rPr>
        <w:t>nything to share from reviews in the pilot</w:t>
      </w:r>
      <w:r>
        <w:rPr>
          <w:rFonts w:cstheme="minorHAnsi"/>
        </w:rPr>
        <w:t xml:space="preserve">, such as tricks, tips or challenges. </w:t>
      </w:r>
    </w:p>
    <w:p w14:paraId="295FF966" w14:textId="45DB398C" w:rsidR="00A50493" w:rsidRDefault="000D41BB" w:rsidP="00C81D85">
      <w:pPr>
        <w:pStyle w:val="ListParagraph"/>
        <w:numPr>
          <w:ilvl w:val="0"/>
          <w:numId w:val="1"/>
        </w:numPr>
        <w:rPr>
          <w:rFonts w:cstheme="minorHAnsi"/>
        </w:rPr>
      </w:pPr>
      <w:r w:rsidRPr="00A50493">
        <w:rPr>
          <w:rFonts w:cstheme="minorHAnsi"/>
        </w:rPr>
        <w:t xml:space="preserve">Recent updates to the </w:t>
      </w:r>
      <w:proofErr w:type="spellStart"/>
      <w:r w:rsidRPr="00A50493">
        <w:rPr>
          <w:rFonts w:cstheme="minorHAnsi"/>
        </w:rPr>
        <w:t>RoB</w:t>
      </w:r>
      <w:proofErr w:type="spellEnd"/>
      <w:r w:rsidRPr="00A50493">
        <w:rPr>
          <w:rFonts w:cstheme="minorHAnsi"/>
        </w:rPr>
        <w:t xml:space="preserve"> 2 Pilot Starter Pack</w:t>
      </w:r>
      <w:r w:rsidR="00A50493">
        <w:rPr>
          <w:rFonts w:cstheme="minorHAnsi"/>
        </w:rPr>
        <w:t>.</w:t>
      </w:r>
    </w:p>
    <w:p w14:paraId="602C6C5A" w14:textId="77777777" w:rsidR="00F81894" w:rsidRDefault="00F81894" w:rsidP="00AF5419">
      <w:pPr>
        <w:rPr>
          <w:rFonts w:cstheme="minorHAnsi"/>
          <w:b/>
          <w:bCs/>
          <w:i/>
          <w:iCs/>
        </w:rPr>
      </w:pPr>
    </w:p>
    <w:p w14:paraId="063B8C06" w14:textId="441E799E" w:rsidR="00AF5419" w:rsidRPr="00F81894" w:rsidRDefault="00AF5419" w:rsidP="00AF5419">
      <w:pPr>
        <w:rPr>
          <w:rFonts w:cstheme="minorHAnsi"/>
          <w:b/>
          <w:bCs/>
          <w:i/>
          <w:iCs/>
        </w:rPr>
      </w:pPr>
      <w:r w:rsidRPr="00F81894">
        <w:rPr>
          <w:rFonts w:cstheme="minorHAnsi"/>
          <w:b/>
          <w:bCs/>
          <w:i/>
          <w:iCs/>
        </w:rPr>
        <w:t>New July 2020 version of the Starter Pack includes:</w:t>
      </w:r>
    </w:p>
    <w:p w14:paraId="6AD0910B" w14:textId="51D3C44C" w:rsidR="00AF5419" w:rsidRPr="00F81894" w:rsidRDefault="00AF5419" w:rsidP="00C81D85">
      <w:pPr>
        <w:pStyle w:val="ListParagraph"/>
        <w:numPr>
          <w:ilvl w:val="0"/>
          <w:numId w:val="5"/>
        </w:numPr>
        <w:rPr>
          <w:rFonts w:cstheme="minorHAnsi"/>
        </w:rPr>
      </w:pPr>
      <w:r w:rsidRPr="00F81894">
        <w:rPr>
          <w:rFonts w:cstheme="minorHAnsi"/>
        </w:rPr>
        <w:t xml:space="preserve">Tweaks to the protocol reporting guidance </w:t>
      </w:r>
      <w:r w:rsidR="00F81894" w:rsidRPr="00F81894">
        <w:rPr>
          <w:rFonts w:cstheme="minorHAnsi"/>
        </w:rPr>
        <w:t xml:space="preserve">(checklist table added) </w:t>
      </w:r>
      <w:r w:rsidRPr="00F81894">
        <w:rPr>
          <w:rFonts w:cstheme="minorHAnsi"/>
        </w:rPr>
        <w:t>and inclusion of some additional guidance for certain points</w:t>
      </w:r>
    </w:p>
    <w:p w14:paraId="25860A10" w14:textId="1A9F42C0" w:rsidR="00AF5419" w:rsidRPr="00F81894" w:rsidRDefault="00AF5419" w:rsidP="00C81D85">
      <w:pPr>
        <w:pStyle w:val="ListParagraph"/>
        <w:numPr>
          <w:ilvl w:val="0"/>
          <w:numId w:val="5"/>
        </w:numPr>
        <w:rPr>
          <w:rFonts w:cstheme="minorHAnsi"/>
        </w:rPr>
      </w:pPr>
      <w:r w:rsidRPr="00F81894">
        <w:rPr>
          <w:rFonts w:cstheme="minorHAnsi"/>
        </w:rPr>
        <w:t>New full review reporting guidance</w:t>
      </w:r>
    </w:p>
    <w:p w14:paraId="797A01C1" w14:textId="406C4736" w:rsidR="00AF5419" w:rsidRPr="00F81894" w:rsidRDefault="00AF5419" w:rsidP="00C81D85">
      <w:pPr>
        <w:pStyle w:val="ListParagraph"/>
        <w:numPr>
          <w:ilvl w:val="0"/>
          <w:numId w:val="5"/>
        </w:numPr>
        <w:rPr>
          <w:rFonts w:cstheme="minorHAnsi"/>
        </w:rPr>
      </w:pPr>
      <w:r w:rsidRPr="00F81894">
        <w:rPr>
          <w:rFonts w:cstheme="minorHAnsi"/>
        </w:rPr>
        <w:t>In the tips from other review team section:</w:t>
      </w:r>
    </w:p>
    <w:p w14:paraId="559D6188" w14:textId="77777777" w:rsidR="00AF5419" w:rsidRPr="00F81894" w:rsidRDefault="00AF5419" w:rsidP="00C81D85">
      <w:pPr>
        <w:pStyle w:val="ListParagraph"/>
        <w:numPr>
          <w:ilvl w:val="1"/>
          <w:numId w:val="5"/>
        </w:numPr>
        <w:rPr>
          <w:rFonts w:cstheme="minorHAnsi"/>
        </w:rPr>
      </w:pPr>
      <w:r w:rsidRPr="00F81894">
        <w:rPr>
          <w:rFonts w:cstheme="minorHAnsi"/>
        </w:rPr>
        <w:t xml:space="preserve">Authors must have checked their review into </w:t>
      </w:r>
      <w:proofErr w:type="spellStart"/>
      <w:r w:rsidRPr="00F81894">
        <w:rPr>
          <w:rFonts w:cstheme="minorHAnsi"/>
        </w:rPr>
        <w:t>RevMan</w:t>
      </w:r>
      <w:proofErr w:type="spellEnd"/>
      <w:r w:rsidRPr="00F81894">
        <w:rPr>
          <w:rFonts w:cstheme="minorHAnsi"/>
        </w:rPr>
        <w:t xml:space="preserve"> Web before switching on </w:t>
      </w:r>
      <w:proofErr w:type="spellStart"/>
      <w:r w:rsidRPr="00F81894">
        <w:rPr>
          <w:rFonts w:cstheme="minorHAnsi"/>
        </w:rPr>
        <w:t>RoB</w:t>
      </w:r>
      <w:proofErr w:type="spellEnd"/>
      <w:r w:rsidRPr="00F81894">
        <w:rPr>
          <w:rFonts w:cstheme="minorHAnsi"/>
        </w:rPr>
        <w:t xml:space="preserve"> 2 otherwise the switch doesn’t work and </w:t>
      </w:r>
      <w:proofErr w:type="spellStart"/>
      <w:r w:rsidRPr="00F81894">
        <w:rPr>
          <w:rFonts w:cstheme="minorHAnsi"/>
        </w:rPr>
        <w:t>RoB</w:t>
      </w:r>
      <w:proofErr w:type="spellEnd"/>
      <w:r w:rsidRPr="00F81894">
        <w:rPr>
          <w:rFonts w:cstheme="minorHAnsi"/>
        </w:rPr>
        <w:t xml:space="preserve"> 1 domains remain in the review.</w:t>
      </w:r>
    </w:p>
    <w:p w14:paraId="4595500D" w14:textId="1199D56D" w:rsidR="00AF5419" w:rsidRPr="00F81894" w:rsidRDefault="00AF5419" w:rsidP="00C81D85">
      <w:pPr>
        <w:pStyle w:val="ListParagraph"/>
        <w:numPr>
          <w:ilvl w:val="1"/>
          <w:numId w:val="5"/>
        </w:numPr>
        <w:rPr>
          <w:rFonts w:cstheme="minorHAnsi"/>
        </w:rPr>
      </w:pPr>
      <w:r w:rsidRPr="00F81894">
        <w:rPr>
          <w:rFonts w:cstheme="minorHAnsi"/>
        </w:rPr>
        <w:t xml:space="preserve">Once </w:t>
      </w:r>
      <w:proofErr w:type="spellStart"/>
      <w:r w:rsidRPr="00F81894">
        <w:rPr>
          <w:rFonts w:cstheme="minorHAnsi"/>
        </w:rPr>
        <w:t>RoB</w:t>
      </w:r>
      <w:proofErr w:type="spellEnd"/>
      <w:r w:rsidRPr="00F81894">
        <w:rPr>
          <w:rFonts w:cstheme="minorHAnsi"/>
        </w:rPr>
        <w:t xml:space="preserve"> 2 functionality has been switched on in your Review, you’ll need to log out and log in again to see the changes.</w:t>
      </w:r>
    </w:p>
    <w:p w14:paraId="57B6A6B4" w14:textId="1F8D325E" w:rsidR="00AF5419" w:rsidRPr="00F81894" w:rsidRDefault="00AF5419" w:rsidP="00C81D85">
      <w:pPr>
        <w:pStyle w:val="ListParagraph"/>
        <w:numPr>
          <w:ilvl w:val="1"/>
          <w:numId w:val="5"/>
        </w:numPr>
        <w:rPr>
          <w:rFonts w:cstheme="minorHAnsi"/>
        </w:rPr>
      </w:pPr>
      <w:r w:rsidRPr="00F81894">
        <w:rPr>
          <w:rFonts w:cstheme="minorHAnsi"/>
        </w:rPr>
        <w:t>The new order that we advise data should be input into RMW so authors can duplicate the analyses for sensitivity and subgroup analyses.</w:t>
      </w:r>
    </w:p>
    <w:p w14:paraId="06D21067" w14:textId="77777777" w:rsidR="001B7098" w:rsidRPr="001B7098" w:rsidRDefault="001B7098" w:rsidP="001B7098">
      <w:pPr>
        <w:pStyle w:val="ListParagraph"/>
        <w:ind w:left="1440"/>
        <w:rPr>
          <w:rFonts w:cstheme="minorHAnsi"/>
          <w:highlight w:val="yellow"/>
        </w:rPr>
      </w:pPr>
    </w:p>
    <w:p w14:paraId="524CB28E" w14:textId="636AC8F3" w:rsidR="00A50493" w:rsidRDefault="000D41BB" w:rsidP="00C81D85">
      <w:pPr>
        <w:pStyle w:val="ListParagraph"/>
        <w:numPr>
          <w:ilvl w:val="0"/>
          <w:numId w:val="1"/>
        </w:numPr>
        <w:rPr>
          <w:rFonts w:cstheme="minorHAnsi"/>
        </w:rPr>
      </w:pPr>
      <w:r w:rsidRPr="00A50493">
        <w:rPr>
          <w:rFonts w:cstheme="minorHAnsi"/>
        </w:rPr>
        <w:t>Next web clinic – Thursday 27 August, 09:00-10:00 (BST)</w:t>
      </w:r>
      <w:r w:rsidR="00A50493">
        <w:rPr>
          <w:rFonts w:cstheme="minorHAnsi"/>
        </w:rPr>
        <w:t>.</w:t>
      </w:r>
      <w:r w:rsidRPr="00A50493">
        <w:rPr>
          <w:rFonts w:cstheme="minorHAnsi"/>
        </w:rPr>
        <w:t xml:space="preserve"> </w:t>
      </w:r>
    </w:p>
    <w:p w14:paraId="2326168C" w14:textId="0495BDAC" w:rsidR="000D41BB" w:rsidRPr="00A30447" w:rsidRDefault="000D41BB" w:rsidP="00A30447">
      <w:pPr>
        <w:pStyle w:val="ListParagraph"/>
        <w:numPr>
          <w:ilvl w:val="0"/>
          <w:numId w:val="1"/>
        </w:numPr>
        <w:rPr>
          <w:rFonts w:cstheme="minorHAnsi"/>
        </w:rPr>
      </w:pPr>
      <w:r w:rsidRPr="00A50493">
        <w:rPr>
          <w:rFonts w:cstheme="minorHAnsi"/>
        </w:rPr>
        <w:t>Request from Ella Flemyng to all pilot review groups to drop us a brief email with the status of your review for our records</w:t>
      </w:r>
      <w:r w:rsidR="00A50493">
        <w:rPr>
          <w:rFonts w:cstheme="minorHAnsi"/>
        </w:rPr>
        <w:t>.</w:t>
      </w:r>
      <w:bookmarkEnd w:id="0"/>
    </w:p>
    <w:sectPr w:rsidR="000D41BB" w:rsidRPr="00A30447" w:rsidSect="00DA6821">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F3260" w14:textId="77777777" w:rsidR="003575D5" w:rsidRDefault="003575D5" w:rsidP="009B2845">
      <w:pPr>
        <w:spacing w:after="0" w:line="240" w:lineRule="auto"/>
      </w:pPr>
      <w:r>
        <w:separator/>
      </w:r>
    </w:p>
  </w:endnote>
  <w:endnote w:type="continuationSeparator" w:id="0">
    <w:p w14:paraId="3F45D523" w14:textId="77777777" w:rsidR="003575D5" w:rsidRDefault="003575D5" w:rsidP="009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F1DB" w14:textId="77777777" w:rsidR="005C1DF3" w:rsidRDefault="005C1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510657"/>
      <w:docPartObj>
        <w:docPartGallery w:val="Page Numbers (Bottom of Page)"/>
        <w:docPartUnique/>
      </w:docPartObj>
    </w:sdtPr>
    <w:sdtEndPr>
      <w:rPr>
        <w:noProof/>
      </w:rPr>
    </w:sdtEndPr>
    <w:sdtContent>
      <w:p w14:paraId="19AD0EDD" w14:textId="287219D6" w:rsidR="004B3BCA" w:rsidRDefault="004B3B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8B4E1" w14:textId="77777777" w:rsidR="008411E1" w:rsidRDefault="0084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0CB8" w14:textId="77777777" w:rsidR="005C1DF3" w:rsidRDefault="005C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BC681" w14:textId="77777777" w:rsidR="003575D5" w:rsidRDefault="003575D5" w:rsidP="009B2845">
      <w:pPr>
        <w:spacing w:after="0" w:line="240" w:lineRule="auto"/>
      </w:pPr>
      <w:r>
        <w:separator/>
      </w:r>
    </w:p>
  </w:footnote>
  <w:footnote w:type="continuationSeparator" w:id="0">
    <w:p w14:paraId="59EA46D7" w14:textId="77777777" w:rsidR="003575D5" w:rsidRDefault="003575D5" w:rsidP="009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A6B5" w14:textId="77777777" w:rsidR="005C1DF3" w:rsidRDefault="005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33B0" w14:textId="42C3C6A2" w:rsidR="0029583B" w:rsidRDefault="0029583B" w:rsidP="0029583B">
    <w:pPr>
      <w:pStyle w:val="Header"/>
      <w:jc w:val="right"/>
    </w:pPr>
    <w:r>
      <w:rPr>
        <w:noProof/>
      </w:rPr>
      <w:drawing>
        <wp:inline distT="0" distB="0" distL="0" distR="0" wp14:anchorId="6BA81EB9" wp14:editId="436DCC3F">
          <wp:extent cx="2686050" cy="62417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3325" cy="6258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8BC0" w14:textId="77777777" w:rsidR="005C1DF3" w:rsidRDefault="005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45EA"/>
    <w:multiLevelType w:val="hybridMultilevel"/>
    <w:tmpl w:val="1C2C1F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C1225"/>
    <w:multiLevelType w:val="hybridMultilevel"/>
    <w:tmpl w:val="966AF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C000A"/>
    <w:multiLevelType w:val="hybridMultilevel"/>
    <w:tmpl w:val="40266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006D80"/>
    <w:multiLevelType w:val="hybridMultilevel"/>
    <w:tmpl w:val="1778AA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483F3A"/>
    <w:multiLevelType w:val="hybridMultilevel"/>
    <w:tmpl w:val="970C2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8931A4"/>
    <w:multiLevelType w:val="hybridMultilevel"/>
    <w:tmpl w:val="060AF4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7E"/>
    <w:rsid w:val="00005B3C"/>
    <w:rsid w:val="00006212"/>
    <w:rsid w:val="0000791F"/>
    <w:rsid w:val="00007C5B"/>
    <w:rsid w:val="000102B9"/>
    <w:rsid w:val="000105C2"/>
    <w:rsid w:val="00013E57"/>
    <w:rsid w:val="00014967"/>
    <w:rsid w:val="00014F4F"/>
    <w:rsid w:val="00020249"/>
    <w:rsid w:val="000206E7"/>
    <w:rsid w:val="00021A24"/>
    <w:rsid w:val="0003516C"/>
    <w:rsid w:val="0003540A"/>
    <w:rsid w:val="00041508"/>
    <w:rsid w:val="00041848"/>
    <w:rsid w:val="00046619"/>
    <w:rsid w:val="00064463"/>
    <w:rsid w:val="00070665"/>
    <w:rsid w:val="000736CD"/>
    <w:rsid w:val="00075A02"/>
    <w:rsid w:val="00084E3E"/>
    <w:rsid w:val="000A13C9"/>
    <w:rsid w:val="000A280F"/>
    <w:rsid w:val="000B16A9"/>
    <w:rsid w:val="000B6FDE"/>
    <w:rsid w:val="000C1971"/>
    <w:rsid w:val="000C2C16"/>
    <w:rsid w:val="000C57A0"/>
    <w:rsid w:val="000D0498"/>
    <w:rsid w:val="000D15C6"/>
    <w:rsid w:val="000D41BB"/>
    <w:rsid w:val="000D5681"/>
    <w:rsid w:val="000D65FA"/>
    <w:rsid w:val="000E7FE8"/>
    <w:rsid w:val="000F2026"/>
    <w:rsid w:val="000F364C"/>
    <w:rsid w:val="000F4694"/>
    <w:rsid w:val="0010293E"/>
    <w:rsid w:val="0010572B"/>
    <w:rsid w:val="00111D3F"/>
    <w:rsid w:val="0011542F"/>
    <w:rsid w:val="0011746E"/>
    <w:rsid w:val="00120533"/>
    <w:rsid w:val="001248F7"/>
    <w:rsid w:val="00126665"/>
    <w:rsid w:val="00127B99"/>
    <w:rsid w:val="001313B4"/>
    <w:rsid w:val="00142762"/>
    <w:rsid w:val="00145AEE"/>
    <w:rsid w:val="001507BB"/>
    <w:rsid w:val="001548A2"/>
    <w:rsid w:val="001660AF"/>
    <w:rsid w:val="00173176"/>
    <w:rsid w:val="00175DEF"/>
    <w:rsid w:val="00181E0C"/>
    <w:rsid w:val="00183128"/>
    <w:rsid w:val="001941A6"/>
    <w:rsid w:val="0019544E"/>
    <w:rsid w:val="001A668B"/>
    <w:rsid w:val="001B06B1"/>
    <w:rsid w:val="001B7098"/>
    <w:rsid w:val="001D7FE5"/>
    <w:rsid w:val="001E50F2"/>
    <w:rsid w:val="001E612A"/>
    <w:rsid w:val="001E6BC3"/>
    <w:rsid w:val="001F0391"/>
    <w:rsid w:val="001F0773"/>
    <w:rsid w:val="001F2594"/>
    <w:rsid w:val="001F2AA3"/>
    <w:rsid w:val="002100AE"/>
    <w:rsid w:val="00216872"/>
    <w:rsid w:val="00217B81"/>
    <w:rsid w:val="00221AC7"/>
    <w:rsid w:val="0022473D"/>
    <w:rsid w:val="00225730"/>
    <w:rsid w:val="00227822"/>
    <w:rsid w:val="00227A55"/>
    <w:rsid w:val="00244D89"/>
    <w:rsid w:val="00246A60"/>
    <w:rsid w:val="002523F5"/>
    <w:rsid w:val="00253093"/>
    <w:rsid w:val="0025428B"/>
    <w:rsid w:val="0025530F"/>
    <w:rsid w:val="002610E8"/>
    <w:rsid w:val="00262306"/>
    <w:rsid w:val="00262C25"/>
    <w:rsid w:val="002650B5"/>
    <w:rsid w:val="00272015"/>
    <w:rsid w:val="00272A9B"/>
    <w:rsid w:val="00273C03"/>
    <w:rsid w:val="002770D3"/>
    <w:rsid w:val="002802CF"/>
    <w:rsid w:val="00281D0E"/>
    <w:rsid w:val="00282AE0"/>
    <w:rsid w:val="00286B8D"/>
    <w:rsid w:val="00293346"/>
    <w:rsid w:val="00294E81"/>
    <w:rsid w:val="00295624"/>
    <w:rsid w:val="0029583B"/>
    <w:rsid w:val="00295DF8"/>
    <w:rsid w:val="002A0351"/>
    <w:rsid w:val="002B1A00"/>
    <w:rsid w:val="002C2878"/>
    <w:rsid w:val="002D08D5"/>
    <w:rsid w:val="002D38FD"/>
    <w:rsid w:val="002E7C28"/>
    <w:rsid w:val="003118DB"/>
    <w:rsid w:val="00312702"/>
    <w:rsid w:val="0031435D"/>
    <w:rsid w:val="00323116"/>
    <w:rsid w:val="00323316"/>
    <w:rsid w:val="003268D7"/>
    <w:rsid w:val="00333BF3"/>
    <w:rsid w:val="00335630"/>
    <w:rsid w:val="00344BA0"/>
    <w:rsid w:val="00346F66"/>
    <w:rsid w:val="003504E7"/>
    <w:rsid w:val="003515FD"/>
    <w:rsid w:val="00354081"/>
    <w:rsid w:val="0035733E"/>
    <w:rsid w:val="003575D5"/>
    <w:rsid w:val="0036187D"/>
    <w:rsid w:val="00364025"/>
    <w:rsid w:val="00367F11"/>
    <w:rsid w:val="003741B7"/>
    <w:rsid w:val="00377FA1"/>
    <w:rsid w:val="003850A8"/>
    <w:rsid w:val="003866B0"/>
    <w:rsid w:val="0039424F"/>
    <w:rsid w:val="003B4A94"/>
    <w:rsid w:val="003B58EE"/>
    <w:rsid w:val="003B634F"/>
    <w:rsid w:val="003C7456"/>
    <w:rsid w:val="003C747A"/>
    <w:rsid w:val="003D01C1"/>
    <w:rsid w:val="003E4561"/>
    <w:rsid w:val="003E749E"/>
    <w:rsid w:val="003F138F"/>
    <w:rsid w:val="003F1423"/>
    <w:rsid w:val="003F3D21"/>
    <w:rsid w:val="00401411"/>
    <w:rsid w:val="0040545A"/>
    <w:rsid w:val="004054B5"/>
    <w:rsid w:val="00410FEB"/>
    <w:rsid w:val="0042020F"/>
    <w:rsid w:val="00427646"/>
    <w:rsid w:val="00443051"/>
    <w:rsid w:val="00446460"/>
    <w:rsid w:val="00447365"/>
    <w:rsid w:val="00451D84"/>
    <w:rsid w:val="004528B2"/>
    <w:rsid w:val="0045699E"/>
    <w:rsid w:val="00465C54"/>
    <w:rsid w:val="004663B4"/>
    <w:rsid w:val="004724C3"/>
    <w:rsid w:val="00482E2E"/>
    <w:rsid w:val="00485337"/>
    <w:rsid w:val="00487AD4"/>
    <w:rsid w:val="00490636"/>
    <w:rsid w:val="004907E6"/>
    <w:rsid w:val="00490907"/>
    <w:rsid w:val="00493EA0"/>
    <w:rsid w:val="00494619"/>
    <w:rsid w:val="00495546"/>
    <w:rsid w:val="00496C84"/>
    <w:rsid w:val="004A2EB2"/>
    <w:rsid w:val="004A59AD"/>
    <w:rsid w:val="004A78AE"/>
    <w:rsid w:val="004B30E9"/>
    <w:rsid w:val="004B3BCA"/>
    <w:rsid w:val="004B559D"/>
    <w:rsid w:val="004C352E"/>
    <w:rsid w:val="004D11E6"/>
    <w:rsid w:val="004D1339"/>
    <w:rsid w:val="004D2ECC"/>
    <w:rsid w:val="004D3D1C"/>
    <w:rsid w:val="004D3E92"/>
    <w:rsid w:val="004E00D6"/>
    <w:rsid w:val="004E79ED"/>
    <w:rsid w:val="005038AE"/>
    <w:rsid w:val="00503B34"/>
    <w:rsid w:val="00521A82"/>
    <w:rsid w:val="00527842"/>
    <w:rsid w:val="00536033"/>
    <w:rsid w:val="0054236D"/>
    <w:rsid w:val="0055099A"/>
    <w:rsid w:val="00553993"/>
    <w:rsid w:val="005634C4"/>
    <w:rsid w:val="00566514"/>
    <w:rsid w:val="00584584"/>
    <w:rsid w:val="005907A9"/>
    <w:rsid w:val="00595573"/>
    <w:rsid w:val="00596D00"/>
    <w:rsid w:val="00597114"/>
    <w:rsid w:val="005A3BEA"/>
    <w:rsid w:val="005B47EF"/>
    <w:rsid w:val="005B4F32"/>
    <w:rsid w:val="005B6822"/>
    <w:rsid w:val="005B6BD5"/>
    <w:rsid w:val="005B6BF2"/>
    <w:rsid w:val="005C0BAB"/>
    <w:rsid w:val="005C1DF3"/>
    <w:rsid w:val="005D00EF"/>
    <w:rsid w:val="005F6854"/>
    <w:rsid w:val="005F7675"/>
    <w:rsid w:val="00604B10"/>
    <w:rsid w:val="006138F7"/>
    <w:rsid w:val="0061764A"/>
    <w:rsid w:val="0061775A"/>
    <w:rsid w:val="006304BD"/>
    <w:rsid w:val="00631685"/>
    <w:rsid w:val="006317D7"/>
    <w:rsid w:val="00633D4C"/>
    <w:rsid w:val="00634705"/>
    <w:rsid w:val="00636BB4"/>
    <w:rsid w:val="006409F8"/>
    <w:rsid w:val="006411F6"/>
    <w:rsid w:val="006437BA"/>
    <w:rsid w:val="00646117"/>
    <w:rsid w:val="006539A3"/>
    <w:rsid w:val="0065727E"/>
    <w:rsid w:val="00660543"/>
    <w:rsid w:val="00661FB1"/>
    <w:rsid w:val="006665CB"/>
    <w:rsid w:val="00675345"/>
    <w:rsid w:val="0069576D"/>
    <w:rsid w:val="00696394"/>
    <w:rsid w:val="006A07C0"/>
    <w:rsid w:val="006A0CC4"/>
    <w:rsid w:val="006A6866"/>
    <w:rsid w:val="006C1584"/>
    <w:rsid w:val="006C4D90"/>
    <w:rsid w:val="006C4F34"/>
    <w:rsid w:val="006C72D7"/>
    <w:rsid w:val="006D7996"/>
    <w:rsid w:val="006E3402"/>
    <w:rsid w:val="006F13B3"/>
    <w:rsid w:val="006F151D"/>
    <w:rsid w:val="006F5C0B"/>
    <w:rsid w:val="00707009"/>
    <w:rsid w:val="007108FF"/>
    <w:rsid w:val="00715DA7"/>
    <w:rsid w:val="00715FCA"/>
    <w:rsid w:val="00722CF4"/>
    <w:rsid w:val="00722E6C"/>
    <w:rsid w:val="0072685D"/>
    <w:rsid w:val="00735460"/>
    <w:rsid w:val="00746F3E"/>
    <w:rsid w:val="00767247"/>
    <w:rsid w:val="007725AD"/>
    <w:rsid w:val="00772CD8"/>
    <w:rsid w:val="00784FFA"/>
    <w:rsid w:val="00787261"/>
    <w:rsid w:val="007874B1"/>
    <w:rsid w:val="007900D5"/>
    <w:rsid w:val="007962C2"/>
    <w:rsid w:val="007A4A41"/>
    <w:rsid w:val="007A5805"/>
    <w:rsid w:val="007A767B"/>
    <w:rsid w:val="007B3DE2"/>
    <w:rsid w:val="007B6D64"/>
    <w:rsid w:val="007C10A4"/>
    <w:rsid w:val="007C6E75"/>
    <w:rsid w:val="007D1931"/>
    <w:rsid w:val="007D3F0C"/>
    <w:rsid w:val="007D7D0F"/>
    <w:rsid w:val="007E1126"/>
    <w:rsid w:val="007E222F"/>
    <w:rsid w:val="007E6E8D"/>
    <w:rsid w:val="007E70EC"/>
    <w:rsid w:val="007F4C13"/>
    <w:rsid w:val="00802116"/>
    <w:rsid w:val="00802A59"/>
    <w:rsid w:val="00807BBC"/>
    <w:rsid w:val="008120AF"/>
    <w:rsid w:val="00814CDC"/>
    <w:rsid w:val="00826906"/>
    <w:rsid w:val="0083115F"/>
    <w:rsid w:val="008374D5"/>
    <w:rsid w:val="008411E1"/>
    <w:rsid w:val="00845752"/>
    <w:rsid w:val="008470FC"/>
    <w:rsid w:val="008502A8"/>
    <w:rsid w:val="00852925"/>
    <w:rsid w:val="00855043"/>
    <w:rsid w:val="008568DC"/>
    <w:rsid w:val="00860878"/>
    <w:rsid w:val="00860941"/>
    <w:rsid w:val="00862CC0"/>
    <w:rsid w:val="0086396B"/>
    <w:rsid w:val="00864A79"/>
    <w:rsid w:val="00870ADE"/>
    <w:rsid w:val="00873F51"/>
    <w:rsid w:val="00880410"/>
    <w:rsid w:val="008858A6"/>
    <w:rsid w:val="00893ACD"/>
    <w:rsid w:val="008A3B81"/>
    <w:rsid w:val="008B6903"/>
    <w:rsid w:val="008B6F10"/>
    <w:rsid w:val="008C686D"/>
    <w:rsid w:val="008C70AF"/>
    <w:rsid w:val="008D41F2"/>
    <w:rsid w:val="008D6691"/>
    <w:rsid w:val="008E3C36"/>
    <w:rsid w:val="008E5BAA"/>
    <w:rsid w:val="008F2FF6"/>
    <w:rsid w:val="008F4B8E"/>
    <w:rsid w:val="0090503C"/>
    <w:rsid w:val="00905DA0"/>
    <w:rsid w:val="009105DA"/>
    <w:rsid w:val="0091432A"/>
    <w:rsid w:val="00920626"/>
    <w:rsid w:val="009232E5"/>
    <w:rsid w:val="009321F2"/>
    <w:rsid w:val="00932644"/>
    <w:rsid w:val="00932C32"/>
    <w:rsid w:val="00934120"/>
    <w:rsid w:val="009346E5"/>
    <w:rsid w:val="00937230"/>
    <w:rsid w:val="00940C5B"/>
    <w:rsid w:val="00943D11"/>
    <w:rsid w:val="00950F37"/>
    <w:rsid w:val="00964A75"/>
    <w:rsid w:val="00972D99"/>
    <w:rsid w:val="00974985"/>
    <w:rsid w:val="009844C3"/>
    <w:rsid w:val="0098701F"/>
    <w:rsid w:val="00993A31"/>
    <w:rsid w:val="009949D5"/>
    <w:rsid w:val="009A41F0"/>
    <w:rsid w:val="009B2845"/>
    <w:rsid w:val="009B2BA1"/>
    <w:rsid w:val="009B39FE"/>
    <w:rsid w:val="009C05AA"/>
    <w:rsid w:val="009C0B91"/>
    <w:rsid w:val="009D15E7"/>
    <w:rsid w:val="009D1F1D"/>
    <w:rsid w:val="009D6A1E"/>
    <w:rsid w:val="009E0576"/>
    <w:rsid w:val="009E22A9"/>
    <w:rsid w:val="009E3E7B"/>
    <w:rsid w:val="009E41D2"/>
    <w:rsid w:val="009E5FF8"/>
    <w:rsid w:val="009E720B"/>
    <w:rsid w:val="00A00878"/>
    <w:rsid w:val="00A0119A"/>
    <w:rsid w:val="00A05521"/>
    <w:rsid w:val="00A07EFB"/>
    <w:rsid w:val="00A101FC"/>
    <w:rsid w:val="00A20DAC"/>
    <w:rsid w:val="00A2109D"/>
    <w:rsid w:val="00A210AC"/>
    <w:rsid w:val="00A22CB8"/>
    <w:rsid w:val="00A268D8"/>
    <w:rsid w:val="00A30447"/>
    <w:rsid w:val="00A304FC"/>
    <w:rsid w:val="00A319FB"/>
    <w:rsid w:val="00A327E8"/>
    <w:rsid w:val="00A35F1E"/>
    <w:rsid w:val="00A43E83"/>
    <w:rsid w:val="00A45B12"/>
    <w:rsid w:val="00A50493"/>
    <w:rsid w:val="00A5148D"/>
    <w:rsid w:val="00A55AD6"/>
    <w:rsid w:val="00A60A76"/>
    <w:rsid w:val="00A6570D"/>
    <w:rsid w:val="00A65B18"/>
    <w:rsid w:val="00A67160"/>
    <w:rsid w:val="00A731EA"/>
    <w:rsid w:val="00A75094"/>
    <w:rsid w:val="00AA0257"/>
    <w:rsid w:val="00AA32A9"/>
    <w:rsid w:val="00AA44EC"/>
    <w:rsid w:val="00AB3412"/>
    <w:rsid w:val="00AB647B"/>
    <w:rsid w:val="00AC0075"/>
    <w:rsid w:val="00AC0D23"/>
    <w:rsid w:val="00AC36E9"/>
    <w:rsid w:val="00AC3B14"/>
    <w:rsid w:val="00AC3ECB"/>
    <w:rsid w:val="00AD020D"/>
    <w:rsid w:val="00AD4D9D"/>
    <w:rsid w:val="00AD6D3A"/>
    <w:rsid w:val="00AE1DB0"/>
    <w:rsid w:val="00AE24CA"/>
    <w:rsid w:val="00AE3830"/>
    <w:rsid w:val="00AE6F60"/>
    <w:rsid w:val="00AF37EC"/>
    <w:rsid w:val="00AF5419"/>
    <w:rsid w:val="00B01F9E"/>
    <w:rsid w:val="00B1402E"/>
    <w:rsid w:val="00B1498F"/>
    <w:rsid w:val="00B15EF6"/>
    <w:rsid w:val="00B21B7A"/>
    <w:rsid w:val="00B23B8D"/>
    <w:rsid w:val="00B2620F"/>
    <w:rsid w:val="00B27E22"/>
    <w:rsid w:val="00B3054C"/>
    <w:rsid w:val="00B311F0"/>
    <w:rsid w:val="00B35DB0"/>
    <w:rsid w:val="00B369F0"/>
    <w:rsid w:val="00B379A8"/>
    <w:rsid w:val="00B42F38"/>
    <w:rsid w:val="00B463AA"/>
    <w:rsid w:val="00B549F8"/>
    <w:rsid w:val="00B5642A"/>
    <w:rsid w:val="00B60A4E"/>
    <w:rsid w:val="00B64379"/>
    <w:rsid w:val="00B70076"/>
    <w:rsid w:val="00B71C78"/>
    <w:rsid w:val="00B81F18"/>
    <w:rsid w:val="00B847C0"/>
    <w:rsid w:val="00B853E4"/>
    <w:rsid w:val="00B90BBE"/>
    <w:rsid w:val="00B94340"/>
    <w:rsid w:val="00B948EA"/>
    <w:rsid w:val="00B9588D"/>
    <w:rsid w:val="00B95C9B"/>
    <w:rsid w:val="00BA3B8E"/>
    <w:rsid w:val="00BA4583"/>
    <w:rsid w:val="00BA7589"/>
    <w:rsid w:val="00BB0067"/>
    <w:rsid w:val="00BB7F7E"/>
    <w:rsid w:val="00BC304A"/>
    <w:rsid w:val="00BC55F5"/>
    <w:rsid w:val="00BC5DD4"/>
    <w:rsid w:val="00BD2BB4"/>
    <w:rsid w:val="00BD3314"/>
    <w:rsid w:val="00BD33FC"/>
    <w:rsid w:val="00BD6809"/>
    <w:rsid w:val="00BD702E"/>
    <w:rsid w:val="00BF1C69"/>
    <w:rsid w:val="00BF6BB1"/>
    <w:rsid w:val="00C0322E"/>
    <w:rsid w:val="00C147F3"/>
    <w:rsid w:val="00C2101B"/>
    <w:rsid w:val="00C26A5B"/>
    <w:rsid w:val="00C30C1D"/>
    <w:rsid w:val="00C403F7"/>
    <w:rsid w:val="00C438FD"/>
    <w:rsid w:val="00C4399C"/>
    <w:rsid w:val="00C451A9"/>
    <w:rsid w:val="00C4710C"/>
    <w:rsid w:val="00C518CF"/>
    <w:rsid w:val="00C52E1B"/>
    <w:rsid w:val="00C53C6A"/>
    <w:rsid w:val="00C554AF"/>
    <w:rsid w:val="00C77DF5"/>
    <w:rsid w:val="00C813DB"/>
    <w:rsid w:val="00C81D85"/>
    <w:rsid w:val="00C83246"/>
    <w:rsid w:val="00C840DE"/>
    <w:rsid w:val="00C94D8F"/>
    <w:rsid w:val="00C950E4"/>
    <w:rsid w:val="00C967A8"/>
    <w:rsid w:val="00C97813"/>
    <w:rsid w:val="00CA03F2"/>
    <w:rsid w:val="00CA20C0"/>
    <w:rsid w:val="00CB1700"/>
    <w:rsid w:val="00CB39B9"/>
    <w:rsid w:val="00CC093D"/>
    <w:rsid w:val="00CC1EE0"/>
    <w:rsid w:val="00CC4AD3"/>
    <w:rsid w:val="00CC6B93"/>
    <w:rsid w:val="00CD3AEA"/>
    <w:rsid w:val="00CE6842"/>
    <w:rsid w:val="00CF628C"/>
    <w:rsid w:val="00CF690C"/>
    <w:rsid w:val="00CF7255"/>
    <w:rsid w:val="00D011AE"/>
    <w:rsid w:val="00D04AC3"/>
    <w:rsid w:val="00D06A1D"/>
    <w:rsid w:val="00D07BD2"/>
    <w:rsid w:val="00D138D3"/>
    <w:rsid w:val="00D13E3D"/>
    <w:rsid w:val="00D175C2"/>
    <w:rsid w:val="00D31D7F"/>
    <w:rsid w:val="00D341E8"/>
    <w:rsid w:val="00D37B3B"/>
    <w:rsid w:val="00D422EA"/>
    <w:rsid w:val="00D74E36"/>
    <w:rsid w:val="00D76274"/>
    <w:rsid w:val="00D80A2E"/>
    <w:rsid w:val="00D82407"/>
    <w:rsid w:val="00D8483E"/>
    <w:rsid w:val="00D84F53"/>
    <w:rsid w:val="00D8601A"/>
    <w:rsid w:val="00D86652"/>
    <w:rsid w:val="00D92E04"/>
    <w:rsid w:val="00DA0774"/>
    <w:rsid w:val="00DA1853"/>
    <w:rsid w:val="00DA3E6F"/>
    <w:rsid w:val="00DA605B"/>
    <w:rsid w:val="00DA6821"/>
    <w:rsid w:val="00DB0A62"/>
    <w:rsid w:val="00DB14E8"/>
    <w:rsid w:val="00DB2A84"/>
    <w:rsid w:val="00DC1EF6"/>
    <w:rsid w:val="00DC37E0"/>
    <w:rsid w:val="00DC449B"/>
    <w:rsid w:val="00DC5B91"/>
    <w:rsid w:val="00DC5C2D"/>
    <w:rsid w:val="00DC62EC"/>
    <w:rsid w:val="00DD4B6F"/>
    <w:rsid w:val="00DE103B"/>
    <w:rsid w:val="00DF2318"/>
    <w:rsid w:val="00DF43A2"/>
    <w:rsid w:val="00DF61CF"/>
    <w:rsid w:val="00DF7E4F"/>
    <w:rsid w:val="00E0767B"/>
    <w:rsid w:val="00E07F67"/>
    <w:rsid w:val="00E1220E"/>
    <w:rsid w:val="00E12B0B"/>
    <w:rsid w:val="00E13E7E"/>
    <w:rsid w:val="00E21B8E"/>
    <w:rsid w:val="00E27160"/>
    <w:rsid w:val="00E576C6"/>
    <w:rsid w:val="00E60D68"/>
    <w:rsid w:val="00E70E99"/>
    <w:rsid w:val="00E7677D"/>
    <w:rsid w:val="00E7706E"/>
    <w:rsid w:val="00E771E9"/>
    <w:rsid w:val="00E77400"/>
    <w:rsid w:val="00E80D57"/>
    <w:rsid w:val="00E8236F"/>
    <w:rsid w:val="00E83C52"/>
    <w:rsid w:val="00E8487C"/>
    <w:rsid w:val="00E86F2E"/>
    <w:rsid w:val="00E87A34"/>
    <w:rsid w:val="00E92A5B"/>
    <w:rsid w:val="00EA4EDE"/>
    <w:rsid w:val="00EB0AAE"/>
    <w:rsid w:val="00EB1E9D"/>
    <w:rsid w:val="00EC2A7D"/>
    <w:rsid w:val="00EC3D95"/>
    <w:rsid w:val="00EC5314"/>
    <w:rsid w:val="00ED262D"/>
    <w:rsid w:val="00ED7E58"/>
    <w:rsid w:val="00ED7FAF"/>
    <w:rsid w:val="00EE3E03"/>
    <w:rsid w:val="00EF0E76"/>
    <w:rsid w:val="00EF3037"/>
    <w:rsid w:val="00EF589F"/>
    <w:rsid w:val="00EF69AE"/>
    <w:rsid w:val="00EF76C0"/>
    <w:rsid w:val="00F1125F"/>
    <w:rsid w:val="00F12D94"/>
    <w:rsid w:val="00F138FA"/>
    <w:rsid w:val="00F167CC"/>
    <w:rsid w:val="00F26C53"/>
    <w:rsid w:val="00F35C99"/>
    <w:rsid w:val="00F4029F"/>
    <w:rsid w:val="00F41AA1"/>
    <w:rsid w:val="00F45C49"/>
    <w:rsid w:val="00F56735"/>
    <w:rsid w:val="00F620F5"/>
    <w:rsid w:val="00F65478"/>
    <w:rsid w:val="00F665D3"/>
    <w:rsid w:val="00F70A0A"/>
    <w:rsid w:val="00F81894"/>
    <w:rsid w:val="00F90945"/>
    <w:rsid w:val="00F946C9"/>
    <w:rsid w:val="00FA33B9"/>
    <w:rsid w:val="00FA65C5"/>
    <w:rsid w:val="00FB1525"/>
    <w:rsid w:val="00FB1683"/>
    <w:rsid w:val="00FC2E5A"/>
    <w:rsid w:val="00FC32F0"/>
    <w:rsid w:val="00FC4938"/>
    <w:rsid w:val="00FD06F1"/>
    <w:rsid w:val="00FD19DF"/>
    <w:rsid w:val="00FD4944"/>
    <w:rsid w:val="00FD52DB"/>
    <w:rsid w:val="00FD7BE2"/>
    <w:rsid w:val="00FF217A"/>
    <w:rsid w:val="00FF4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7F79"/>
  <w15:chartTrackingRefBased/>
  <w15:docId w15:val="{267EFD71-33D3-44F2-AEF1-BFA6C04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4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4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7E"/>
    <w:pPr>
      <w:ind w:left="720"/>
      <w:contextualSpacing/>
    </w:pPr>
  </w:style>
  <w:style w:type="paragraph" w:styleId="NormalWeb">
    <w:name w:val="Normal (Web)"/>
    <w:basedOn w:val="Normal"/>
    <w:uiPriority w:val="99"/>
    <w:unhideWhenUsed/>
    <w:rsid w:val="006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4E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4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E36"/>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9583B"/>
    <w:pPr>
      <w:widowControl w:val="0"/>
      <w:autoSpaceDE w:val="0"/>
      <w:autoSpaceDN w:val="0"/>
      <w:spacing w:after="0" w:line="240" w:lineRule="auto"/>
      <w:ind w:left="110"/>
    </w:pPr>
    <w:rPr>
      <w:rFonts w:ascii="Source Sans Pro" w:eastAsia="Source Sans Pro" w:hAnsi="Source Sans Pro" w:cs="Source Sans Pro"/>
      <w:lang w:val="en-US" w:eastAsia="en-US" w:bidi="en-US"/>
    </w:rPr>
  </w:style>
  <w:style w:type="paragraph" w:styleId="Header">
    <w:name w:val="header"/>
    <w:basedOn w:val="Normal"/>
    <w:link w:val="HeaderChar"/>
    <w:uiPriority w:val="99"/>
    <w:unhideWhenUsed/>
    <w:rsid w:val="0029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3B"/>
  </w:style>
  <w:style w:type="paragraph" w:styleId="Footer">
    <w:name w:val="footer"/>
    <w:basedOn w:val="Normal"/>
    <w:link w:val="FooterChar"/>
    <w:uiPriority w:val="99"/>
    <w:unhideWhenUsed/>
    <w:rsid w:val="0029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3B"/>
  </w:style>
  <w:style w:type="paragraph" w:styleId="BalloonText">
    <w:name w:val="Balloon Text"/>
    <w:basedOn w:val="Normal"/>
    <w:link w:val="BalloonTextChar"/>
    <w:uiPriority w:val="99"/>
    <w:semiHidden/>
    <w:unhideWhenUsed/>
    <w:rsid w:val="0029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3B"/>
    <w:rPr>
      <w:rFonts w:ascii="Segoe UI" w:hAnsi="Segoe UI" w:cs="Segoe UI"/>
      <w:sz w:val="18"/>
      <w:szCs w:val="18"/>
    </w:rPr>
  </w:style>
  <w:style w:type="character" w:styleId="Hyperlink">
    <w:name w:val="Hyperlink"/>
    <w:basedOn w:val="DefaultParagraphFont"/>
    <w:uiPriority w:val="99"/>
    <w:unhideWhenUsed/>
    <w:rsid w:val="00111D3F"/>
    <w:rPr>
      <w:color w:val="0000FF"/>
      <w:u w:val="single"/>
    </w:rPr>
  </w:style>
  <w:style w:type="paragraph" w:customStyle="1" w:styleId="Sub-head">
    <w:name w:val="Sub-head"/>
    <w:basedOn w:val="Heading2"/>
    <w:uiPriority w:val="1"/>
    <w:qFormat/>
    <w:rsid w:val="004A78AE"/>
    <w:pPr>
      <w:keepNext w:val="0"/>
      <w:keepLines w:val="0"/>
      <w:spacing w:before="0" w:line="280" w:lineRule="exact"/>
    </w:pPr>
    <w:rPr>
      <w:rFonts w:eastAsiaTheme="minorHAnsi" w:cstheme="minorBidi"/>
      <w:b/>
      <w:color w:val="44546A" w:themeColor="text2"/>
      <w:sz w:val="24"/>
      <w:szCs w:val="22"/>
      <w:lang w:eastAsia="en-US"/>
    </w:rPr>
  </w:style>
  <w:style w:type="paragraph" w:styleId="NoSpacing">
    <w:name w:val="No Spacing"/>
    <w:uiPriority w:val="1"/>
    <w:qFormat/>
    <w:rsid w:val="004A78AE"/>
    <w:pPr>
      <w:spacing w:after="0" w:line="240" w:lineRule="auto"/>
    </w:pPr>
    <w:rPr>
      <w:rFonts w:ascii="Source Sans Pro" w:eastAsiaTheme="minorHAnsi" w:hAnsi="Source Sans Pro"/>
      <w:lang w:eastAsia="en-US"/>
    </w:rPr>
  </w:style>
  <w:style w:type="character" w:styleId="UnresolvedMention">
    <w:name w:val="Unresolved Mention"/>
    <w:basedOn w:val="DefaultParagraphFont"/>
    <w:uiPriority w:val="99"/>
    <w:semiHidden/>
    <w:unhideWhenUsed/>
    <w:rsid w:val="006A0CC4"/>
    <w:rPr>
      <w:color w:val="605E5C"/>
      <w:shd w:val="clear" w:color="auto" w:fill="E1DFDD"/>
    </w:rPr>
  </w:style>
  <w:style w:type="character" w:styleId="CommentReference">
    <w:name w:val="annotation reference"/>
    <w:basedOn w:val="DefaultParagraphFont"/>
    <w:uiPriority w:val="99"/>
    <w:semiHidden/>
    <w:unhideWhenUsed/>
    <w:rsid w:val="00826906"/>
    <w:rPr>
      <w:sz w:val="16"/>
      <w:szCs w:val="16"/>
    </w:rPr>
  </w:style>
  <w:style w:type="paragraph" w:styleId="CommentText">
    <w:name w:val="annotation text"/>
    <w:basedOn w:val="Normal"/>
    <w:link w:val="CommentTextChar"/>
    <w:uiPriority w:val="99"/>
    <w:semiHidden/>
    <w:unhideWhenUsed/>
    <w:rsid w:val="00826906"/>
    <w:pPr>
      <w:spacing w:line="240" w:lineRule="auto"/>
    </w:pPr>
    <w:rPr>
      <w:sz w:val="20"/>
      <w:szCs w:val="20"/>
    </w:rPr>
  </w:style>
  <w:style w:type="character" w:customStyle="1" w:styleId="CommentTextChar">
    <w:name w:val="Comment Text Char"/>
    <w:basedOn w:val="DefaultParagraphFont"/>
    <w:link w:val="CommentText"/>
    <w:uiPriority w:val="99"/>
    <w:semiHidden/>
    <w:rsid w:val="00826906"/>
    <w:rPr>
      <w:sz w:val="20"/>
      <w:szCs w:val="20"/>
    </w:rPr>
  </w:style>
  <w:style w:type="paragraph" w:styleId="CommentSubject">
    <w:name w:val="annotation subject"/>
    <w:basedOn w:val="CommentText"/>
    <w:next w:val="CommentText"/>
    <w:link w:val="CommentSubjectChar"/>
    <w:uiPriority w:val="99"/>
    <w:semiHidden/>
    <w:unhideWhenUsed/>
    <w:rsid w:val="00CC6B93"/>
    <w:rPr>
      <w:b/>
      <w:bCs/>
    </w:rPr>
  </w:style>
  <w:style w:type="character" w:customStyle="1" w:styleId="CommentSubjectChar">
    <w:name w:val="Comment Subject Char"/>
    <w:basedOn w:val="CommentTextChar"/>
    <w:link w:val="CommentSubject"/>
    <w:uiPriority w:val="99"/>
    <w:semiHidden/>
    <w:rsid w:val="00CC6B93"/>
    <w:rPr>
      <w:b/>
      <w:bCs/>
      <w:sz w:val="20"/>
      <w:szCs w:val="20"/>
    </w:rPr>
  </w:style>
  <w:style w:type="paragraph" w:customStyle="1" w:styleId="xmsonormal">
    <w:name w:val="x_msonormal"/>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A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components-transcription-transcriptblock-transcripttext-transcripttext--utterancetext">
    <w:name w:val="src-components-transcription-transcriptblock-transcripttext-transcripttext--utterancetext"/>
    <w:basedOn w:val="DefaultParagraphFont"/>
    <w:rsid w:val="003850A8"/>
  </w:style>
  <w:style w:type="character" w:styleId="FollowedHyperlink">
    <w:name w:val="FollowedHyperlink"/>
    <w:basedOn w:val="DefaultParagraphFont"/>
    <w:uiPriority w:val="99"/>
    <w:semiHidden/>
    <w:unhideWhenUsed/>
    <w:rsid w:val="00CF7255"/>
    <w:rPr>
      <w:color w:val="954F72" w:themeColor="followedHyperlink"/>
      <w:u w:val="single"/>
    </w:rPr>
  </w:style>
  <w:style w:type="character" w:styleId="Strong">
    <w:name w:val="Strong"/>
    <w:basedOn w:val="DefaultParagraphFont"/>
    <w:uiPriority w:val="22"/>
    <w:qFormat/>
    <w:rsid w:val="00F4029F"/>
    <w:rPr>
      <w:b/>
      <w:bCs/>
    </w:rPr>
  </w:style>
  <w:style w:type="paragraph" w:customStyle="1" w:styleId="Default">
    <w:name w:val="Default"/>
    <w:rsid w:val="000736CD"/>
    <w:pPr>
      <w:autoSpaceDE w:val="0"/>
      <w:autoSpaceDN w:val="0"/>
      <w:adjustRightInd w:val="0"/>
      <w:spacing w:after="0" w:line="240" w:lineRule="auto"/>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367663">
      <w:bodyDiv w:val="1"/>
      <w:marLeft w:val="0"/>
      <w:marRight w:val="0"/>
      <w:marTop w:val="0"/>
      <w:marBottom w:val="0"/>
      <w:divBdr>
        <w:top w:val="none" w:sz="0" w:space="0" w:color="auto"/>
        <w:left w:val="none" w:sz="0" w:space="0" w:color="auto"/>
        <w:bottom w:val="none" w:sz="0" w:space="0" w:color="auto"/>
        <w:right w:val="none" w:sz="0" w:space="0" w:color="auto"/>
      </w:divBdr>
      <w:divsChild>
        <w:div w:id="1322852833">
          <w:marLeft w:val="0"/>
          <w:marRight w:val="0"/>
          <w:marTop w:val="0"/>
          <w:marBottom w:val="0"/>
          <w:divBdr>
            <w:top w:val="none" w:sz="0" w:space="0" w:color="auto"/>
            <w:left w:val="none" w:sz="0" w:space="0" w:color="auto"/>
            <w:bottom w:val="none" w:sz="0" w:space="0" w:color="auto"/>
            <w:right w:val="none" w:sz="0" w:space="0" w:color="auto"/>
          </w:divBdr>
          <w:divsChild>
            <w:div w:id="1943340485">
              <w:marLeft w:val="0"/>
              <w:marRight w:val="0"/>
              <w:marTop w:val="375"/>
              <w:marBottom w:val="0"/>
              <w:divBdr>
                <w:top w:val="none" w:sz="0" w:space="0" w:color="auto"/>
                <w:left w:val="none" w:sz="0" w:space="0" w:color="auto"/>
                <w:bottom w:val="none" w:sz="0" w:space="0" w:color="auto"/>
                <w:right w:val="none" w:sz="0" w:space="0" w:color="auto"/>
              </w:divBdr>
              <w:divsChild>
                <w:div w:id="1169754235">
                  <w:marLeft w:val="0"/>
                  <w:marRight w:val="0"/>
                  <w:marTop w:val="0"/>
                  <w:marBottom w:val="0"/>
                  <w:divBdr>
                    <w:top w:val="none" w:sz="0" w:space="0" w:color="auto"/>
                    <w:left w:val="none" w:sz="0" w:space="0" w:color="auto"/>
                    <w:bottom w:val="none" w:sz="0" w:space="0" w:color="auto"/>
                    <w:right w:val="none" w:sz="0" w:space="0" w:color="auto"/>
                  </w:divBdr>
                  <w:divsChild>
                    <w:div w:id="4841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6152">
      <w:bodyDiv w:val="1"/>
      <w:marLeft w:val="45"/>
      <w:marRight w:val="45"/>
      <w:marTop w:val="45"/>
      <w:marBottom w:val="45"/>
      <w:divBdr>
        <w:top w:val="none" w:sz="0" w:space="0" w:color="auto"/>
        <w:left w:val="none" w:sz="0" w:space="0" w:color="auto"/>
        <w:bottom w:val="none" w:sz="0" w:space="0" w:color="auto"/>
        <w:right w:val="none" w:sz="0" w:space="0" w:color="auto"/>
      </w:divBdr>
      <w:divsChild>
        <w:div w:id="8474462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533422084">
      <w:bodyDiv w:val="1"/>
      <w:marLeft w:val="0"/>
      <w:marRight w:val="0"/>
      <w:marTop w:val="0"/>
      <w:marBottom w:val="0"/>
      <w:divBdr>
        <w:top w:val="none" w:sz="0" w:space="0" w:color="auto"/>
        <w:left w:val="none" w:sz="0" w:space="0" w:color="auto"/>
        <w:bottom w:val="none" w:sz="0" w:space="0" w:color="auto"/>
        <w:right w:val="none" w:sz="0" w:space="0" w:color="auto"/>
      </w:divBdr>
    </w:div>
    <w:div w:id="555553121">
      <w:bodyDiv w:val="1"/>
      <w:marLeft w:val="0"/>
      <w:marRight w:val="0"/>
      <w:marTop w:val="0"/>
      <w:marBottom w:val="0"/>
      <w:divBdr>
        <w:top w:val="none" w:sz="0" w:space="0" w:color="auto"/>
        <w:left w:val="none" w:sz="0" w:space="0" w:color="auto"/>
        <w:bottom w:val="none" w:sz="0" w:space="0" w:color="auto"/>
        <w:right w:val="none" w:sz="0" w:space="0" w:color="auto"/>
      </w:divBdr>
    </w:div>
    <w:div w:id="589386205">
      <w:bodyDiv w:val="1"/>
      <w:marLeft w:val="0"/>
      <w:marRight w:val="0"/>
      <w:marTop w:val="0"/>
      <w:marBottom w:val="0"/>
      <w:divBdr>
        <w:top w:val="none" w:sz="0" w:space="0" w:color="auto"/>
        <w:left w:val="none" w:sz="0" w:space="0" w:color="auto"/>
        <w:bottom w:val="none" w:sz="0" w:space="0" w:color="auto"/>
        <w:right w:val="none" w:sz="0" w:space="0" w:color="auto"/>
      </w:divBdr>
    </w:div>
    <w:div w:id="690037083">
      <w:bodyDiv w:val="1"/>
      <w:marLeft w:val="0"/>
      <w:marRight w:val="0"/>
      <w:marTop w:val="0"/>
      <w:marBottom w:val="0"/>
      <w:divBdr>
        <w:top w:val="none" w:sz="0" w:space="0" w:color="auto"/>
        <w:left w:val="none" w:sz="0" w:space="0" w:color="auto"/>
        <w:bottom w:val="none" w:sz="0" w:space="0" w:color="auto"/>
        <w:right w:val="none" w:sz="0" w:space="0" w:color="auto"/>
      </w:divBdr>
    </w:div>
    <w:div w:id="696083251">
      <w:bodyDiv w:val="1"/>
      <w:marLeft w:val="0"/>
      <w:marRight w:val="0"/>
      <w:marTop w:val="0"/>
      <w:marBottom w:val="0"/>
      <w:divBdr>
        <w:top w:val="none" w:sz="0" w:space="0" w:color="auto"/>
        <w:left w:val="none" w:sz="0" w:space="0" w:color="auto"/>
        <w:bottom w:val="none" w:sz="0" w:space="0" w:color="auto"/>
        <w:right w:val="none" w:sz="0" w:space="0" w:color="auto"/>
      </w:divBdr>
    </w:div>
    <w:div w:id="726683808">
      <w:bodyDiv w:val="1"/>
      <w:marLeft w:val="45"/>
      <w:marRight w:val="45"/>
      <w:marTop w:val="45"/>
      <w:marBottom w:val="45"/>
      <w:divBdr>
        <w:top w:val="none" w:sz="0" w:space="0" w:color="auto"/>
        <w:left w:val="none" w:sz="0" w:space="0" w:color="auto"/>
        <w:bottom w:val="none" w:sz="0" w:space="0" w:color="auto"/>
        <w:right w:val="none" w:sz="0" w:space="0" w:color="auto"/>
      </w:divBdr>
      <w:divsChild>
        <w:div w:id="18568198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36980431">
      <w:bodyDiv w:val="1"/>
      <w:marLeft w:val="45"/>
      <w:marRight w:val="45"/>
      <w:marTop w:val="45"/>
      <w:marBottom w:val="45"/>
      <w:divBdr>
        <w:top w:val="none" w:sz="0" w:space="0" w:color="auto"/>
        <w:left w:val="none" w:sz="0" w:space="0" w:color="auto"/>
        <w:bottom w:val="none" w:sz="0" w:space="0" w:color="auto"/>
        <w:right w:val="none" w:sz="0" w:space="0" w:color="auto"/>
      </w:divBdr>
      <w:divsChild>
        <w:div w:id="123663022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50274470">
      <w:bodyDiv w:val="1"/>
      <w:marLeft w:val="0"/>
      <w:marRight w:val="0"/>
      <w:marTop w:val="0"/>
      <w:marBottom w:val="0"/>
      <w:divBdr>
        <w:top w:val="none" w:sz="0" w:space="0" w:color="auto"/>
        <w:left w:val="none" w:sz="0" w:space="0" w:color="auto"/>
        <w:bottom w:val="none" w:sz="0" w:space="0" w:color="auto"/>
        <w:right w:val="none" w:sz="0" w:space="0" w:color="auto"/>
      </w:divBdr>
      <w:divsChild>
        <w:div w:id="1528526675">
          <w:marLeft w:val="0"/>
          <w:marRight w:val="0"/>
          <w:marTop w:val="0"/>
          <w:marBottom w:val="0"/>
          <w:divBdr>
            <w:top w:val="none" w:sz="0" w:space="0" w:color="auto"/>
            <w:left w:val="none" w:sz="0" w:space="0" w:color="auto"/>
            <w:bottom w:val="none" w:sz="0" w:space="0" w:color="auto"/>
            <w:right w:val="none" w:sz="0" w:space="0" w:color="auto"/>
          </w:divBdr>
          <w:divsChild>
            <w:div w:id="1426726223">
              <w:marLeft w:val="0"/>
              <w:marRight w:val="0"/>
              <w:marTop w:val="0"/>
              <w:marBottom w:val="0"/>
              <w:divBdr>
                <w:top w:val="none" w:sz="0" w:space="0" w:color="auto"/>
                <w:left w:val="none" w:sz="0" w:space="0" w:color="auto"/>
                <w:bottom w:val="none" w:sz="0" w:space="0" w:color="auto"/>
                <w:right w:val="none" w:sz="0" w:space="0" w:color="auto"/>
              </w:divBdr>
            </w:div>
            <w:div w:id="1974745788">
              <w:marLeft w:val="0"/>
              <w:marRight w:val="0"/>
              <w:marTop w:val="0"/>
              <w:marBottom w:val="0"/>
              <w:divBdr>
                <w:top w:val="none" w:sz="0" w:space="0" w:color="auto"/>
                <w:left w:val="none" w:sz="0" w:space="0" w:color="auto"/>
                <w:bottom w:val="none" w:sz="0" w:space="0" w:color="auto"/>
                <w:right w:val="none" w:sz="0" w:space="0" w:color="auto"/>
              </w:divBdr>
            </w:div>
          </w:divsChild>
        </w:div>
        <w:div w:id="1640912182">
          <w:marLeft w:val="0"/>
          <w:marRight w:val="0"/>
          <w:marTop w:val="0"/>
          <w:marBottom w:val="0"/>
          <w:divBdr>
            <w:top w:val="none" w:sz="0" w:space="0" w:color="auto"/>
            <w:left w:val="none" w:sz="0" w:space="0" w:color="auto"/>
            <w:bottom w:val="none" w:sz="0" w:space="0" w:color="auto"/>
            <w:right w:val="none" w:sz="0" w:space="0" w:color="auto"/>
          </w:divBdr>
        </w:div>
        <w:div w:id="243689955">
          <w:marLeft w:val="0"/>
          <w:marRight w:val="0"/>
          <w:marTop w:val="0"/>
          <w:marBottom w:val="0"/>
          <w:divBdr>
            <w:top w:val="none" w:sz="0" w:space="0" w:color="auto"/>
            <w:left w:val="none" w:sz="0" w:space="0" w:color="auto"/>
            <w:bottom w:val="none" w:sz="0" w:space="0" w:color="auto"/>
            <w:right w:val="none" w:sz="0" w:space="0" w:color="auto"/>
          </w:divBdr>
        </w:div>
        <w:div w:id="1630163888">
          <w:marLeft w:val="0"/>
          <w:marRight w:val="0"/>
          <w:marTop w:val="0"/>
          <w:marBottom w:val="0"/>
          <w:divBdr>
            <w:top w:val="none" w:sz="0" w:space="0" w:color="auto"/>
            <w:left w:val="none" w:sz="0" w:space="0" w:color="auto"/>
            <w:bottom w:val="none" w:sz="0" w:space="0" w:color="auto"/>
            <w:right w:val="none" w:sz="0" w:space="0" w:color="auto"/>
          </w:divBdr>
        </w:div>
        <w:div w:id="802891619">
          <w:marLeft w:val="0"/>
          <w:marRight w:val="0"/>
          <w:marTop w:val="0"/>
          <w:marBottom w:val="0"/>
          <w:divBdr>
            <w:top w:val="none" w:sz="0" w:space="0" w:color="auto"/>
            <w:left w:val="none" w:sz="0" w:space="0" w:color="auto"/>
            <w:bottom w:val="none" w:sz="0" w:space="0" w:color="auto"/>
            <w:right w:val="none" w:sz="0" w:space="0" w:color="auto"/>
          </w:divBdr>
        </w:div>
        <w:div w:id="254364454">
          <w:marLeft w:val="0"/>
          <w:marRight w:val="0"/>
          <w:marTop w:val="0"/>
          <w:marBottom w:val="0"/>
          <w:divBdr>
            <w:top w:val="none" w:sz="0" w:space="0" w:color="auto"/>
            <w:left w:val="none" w:sz="0" w:space="0" w:color="auto"/>
            <w:bottom w:val="none" w:sz="0" w:space="0" w:color="auto"/>
            <w:right w:val="none" w:sz="0" w:space="0" w:color="auto"/>
          </w:divBdr>
        </w:div>
        <w:div w:id="2120761770">
          <w:marLeft w:val="0"/>
          <w:marRight w:val="0"/>
          <w:marTop w:val="0"/>
          <w:marBottom w:val="0"/>
          <w:divBdr>
            <w:top w:val="none" w:sz="0" w:space="0" w:color="auto"/>
            <w:left w:val="none" w:sz="0" w:space="0" w:color="auto"/>
            <w:bottom w:val="none" w:sz="0" w:space="0" w:color="auto"/>
            <w:right w:val="none" w:sz="0" w:space="0" w:color="auto"/>
          </w:divBdr>
        </w:div>
        <w:div w:id="1140028785">
          <w:marLeft w:val="0"/>
          <w:marRight w:val="0"/>
          <w:marTop w:val="0"/>
          <w:marBottom w:val="0"/>
          <w:divBdr>
            <w:top w:val="none" w:sz="0" w:space="0" w:color="auto"/>
            <w:left w:val="none" w:sz="0" w:space="0" w:color="auto"/>
            <w:bottom w:val="none" w:sz="0" w:space="0" w:color="auto"/>
            <w:right w:val="none" w:sz="0" w:space="0" w:color="auto"/>
          </w:divBdr>
        </w:div>
        <w:div w:id="321857534">
          <w:marLeft w:val="0"/>
          <w:marRight w:val="0"/>
          <w:marTop w:val="0"/>
          <w:marBottom w:val="0"/>
          <w:divBdr>
            <w:top w:val="none" w:sz="0" w:space="0" w:color="auto"/>
            <w:left w:val="none" w:sz="0" w:space="0" w:color="auto"/>
            <w:bottom w:val="none" w:sz="0" w:space="0" w:color="auto"/>
            <w:right w:val="none" w:sz="0" w:space="0" w:color="auto"/>
          </w:divBdr>
        </w:div>
        <w:div w:id="1010717628">
          <w:marLeft w:val="0"/>
          <w:marRight w:val="0"/>
          <w:marTop w:val="0"/>
          <w:marBottom w:val="0"/>
          <w:divBdr>
            <w:top w:val="none" w:sz="0" w:space="0" w:color="auto"/>
            <w:left w:val="none" w:sz="0" w:space="0" w:color="auto"/>
            <w:bottom w:val="none" w:sz="0" w:space="0" w:color="auto"/>
            <w:right w:val="none" w:sz="0" w:space="0" w:color="auto"/>
          </w:divBdr>
        </w:div>
        <w:div w:id="1639996210">
          <w:marLeft w:val="0"/>
          <w:marRight w:val="0"/>
          <w:marTop w:val="0"/>
          <w:marBottom w:val="0"/>
          <w:divBdr>
            <w:top w:val="none" w:sz="0" w:space="0" w:color="auto"/>
            <w:left w:val="none" w:sz="0" w:space="0" w:color="auto"/>
            <w:bottom w:val="none" w:sz="0" w:space="0" w:color="auto"/>
            <w:right w:val="none" w:sz="0" w:space="0" w:color="auto"/>
          </w:divBdr>
        </w:div>
        <w:div w:id="713624760">
          <w:marLeft w:val="0"/>
          <w:marRight w:val="0"/>
          <w:marTop w:val="0"/>
          <w:marBottom w:val="0"/>
          <w:divBdr>
            <w:top w:val="none" w:sz="0" w:space="0" w:color="auto"/>
            <w:left w:val="none" w:sz="0" w:space="0" w:color="auto"/>
            <w:bottom w:val="none" w:sz="0" w:space="0" w:color="auto"/>
            <w:right w:val="none" w:sz="0" w:space="0" w:color="auto"/>
          </w:divBdr>
        </w:div>
        <w:div w:id="1799643495">
          <w:marLeft w:val="0"/>
          <w:marRight w:val="0"/>
          <w:marTop w:val="0"/>
          <w:marBottom w:val="0"/>
          <w:divBdr>
            <w:top w:val="none" w:sz="0" w:space="0" w:color="auto"/>
            <w:left w:val="none" w:sz="0" w:space="0" w:color="auto"/>
            <w:bottom w:val="none" w:sz="0" w:space="0" w:color="auto"/>
            <w:right w:val="none" w:sz="0" w:space="0" w:color="auto"/>
          </w:divBdr>
        </w:div>
        <w:div w:id="1236628256">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460920441">
          <w:marLeft w:val="0"/>
          <w:marRight w:val="0"/>
          <w:marTop w:val="0"/>
          <w:marBottom w:val="0"/>
          <w:divBdr>
            <w:top w:val="none" w:sz="0" w:space="0" w:color="auto"/>
            <w:left w:val="none" w:sz="0" w:space="0" w:color="auto"/>
            <w:bottom w:val="none" w:sz="0" w:space="0" w:color="auto"/>
            <w:right w:val="none" w:sz="0" w:space="0" w:color="auto"/>
          </w:divBdr>
        </w:div>
        <w:div w:id="1034110588">
          <w:marLeft w:val="0"/>
          <w:marRight w:val="0"/>
          <w:marTop w:val="0"/>
          <w:marBottom w:val="0"/>
          <w:divBdr>
            <w:top w:val="none" w:sz="0" w:space="0" w:color="auto"/>
            <w:left w:val="none" w:sz="0" w:space="0" w:color="auto"/>
            <w:bottom w:val="none" w:sz="0" w:space="0" w:color="auto"/>
            <w:right w:val="none" w:sz="0" w:space="0" w:color="auto"/>
          </w:divBdr>
        </w:div>
        <w:div w:id="304430022">
          <w:marLeft w:val="0"/>
          <w:marRight w:val="0"/>
          <w:marTop w:val="0"/>
          <w:marBottom w:val="0"/>
          <w:divBdr>
            <w:top w:val="none" w:sz="0" w:space="0" w:color="auto"/>
            <w:left w:val="none" w:sz="0" w:space="0" w:color="auto"/>
            <w:bottom w:val="none" w:sz="0" w:space="0" w:color="auto"/>
            <w:right w:val="none" w:sz="0" w:space="0" w:color="auto"/>
          </w:divBdr>
        </w:div>
        <w:div w:id="1215505832">
          <w:marLeft w:val="0"/>
          <w:marRight w:val="0"/>
          <w:marTop w:val="0"/>
          <w:marBottom w:val="0"/>
          <w:divBdr>
            <w:top w:val="none" w:sz="0" w:space="0" w:color="auto"/>
            <w:left w:val="none" w:sz="0" w:space="0" w:color="auto"/>
            <w:bottom w:val="none" w:sz="0" w:space="0" w:color="auto"/>
            <w:right w:val="none" w:sz="0" w:space="0" w:color="auto"/>
          </w:divBdr>
          <w:divsChild>
            <w:div w:id="922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2963">
      <w:bodyDiv w:val="1"/>
      <w:marLeft w:val="45"/>
      <w:marRight w:val="45"/>
      <w:marTop w:val="45"/>
      <w:marBottom w:val="45"/>
      <w:divBdr>
        <w:top w:val="none" w:sz="0" w:space="0" w:color="auto"/>
        <w:left w:val="none" w:sz="0" w:space="0" w:color="auto"/>
        <w:bottom w:val="none" w:sz="0" w:space="0" w:color="auto"/>
        <w:right w:val="none" w:sz="0" w:space="0" w:color="auto"/>
      </w:divBdr>
      <w:divsChild>
        <w:div w:id="162380480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834996895">
      <w:bodyDiv w:val="1"/>
      <w:marLeft w:val="0"/>
      <w:marRight w:val="0"/>
      <w:marTop w:val="0"/>
      <w:marBottom w:val="0"/>
      <w:divBdr>
        <w:top w:val="none" w:sz="0" w:space="0" w:color="auto"/>
        <w:left w:val="none" w:sz="0" w:space="0" w:color="auto"/>
        <w:bottom w:val="none" w:sz="0" w:space="0" w:color="auto"/>
        <w:right w:val="none" w:sz="0" w:space="0" w:color="auto"/>
      </w:divBdr>
    </w:div>
    <w:div w:id="842547649">
      <w:bodyDiv w:val="1"/>
      <w:marLeft w:val="0"/>
      <w:marRight w:val="0"/>
      <w:marTop w:val="0"/>
      <w:marBottom w:val="0"/>
      <w:divBdr>
        <w:top w:val="none" w:sz="0" w:space="0" w:color="auto"/>
        <w:left w:val="none" w:sz="0" w:space="0" w:color="auto"/>
        <w:bottom w:val="none" w:sz="0" w:space="0" w:color="auto"/>
        <w:right w:val="none" w:sz="0" w:space="0" w:color="auto"/>
      </w:divBdr>
    </w:div>
    <w:div w:id="94045680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
    <w:div w:id="1069038395">
      <w:bodyDiv w:val="1"/>
      <w:marLeft w:val="0"/>
      <w:marRight w:val="0"/>
      <w:marTop w:val="0"/>
      <w:marBottom w:val="0"/>
      <w:divBdr>
        <w:top w:val="none" w:sz="0" w:space="0" w:color="auto"/>
        <w:left w:val="none" w:sz="0" w:space="0" w:color="auto"/>
        <w:bottom w:val="none" w:sz="0" w:space="0" w:color="auto"/>
        <w:right w:val="none" w:sz="0" w:space="0" w:color="auto"/>
      </w:divBdr>
    </w:div>
    <w:div w:id="1083454174">
      <w:bodyDiv w:val="1"/>
      <w:marLeft w:val="0"/>
      <w:marRight w:val="0"/>
      <w:marTop w:val="0"/>
      <w:marBottom w:val="0"/>
      <w:divBdr>
        <w:top w:val="none" w:sz="0" w:space="0" w:color="auto"/>
        <w:left w:val="none" w:sz="0" w:space="0" w:color="auto"/>
        <w:bottom w:val="none" w:sz="0" w:space="0" w:color="auto"/>
        <w:right w:val="none" w:sz="0" w:space="0" w:color="auto"/>
      </w:divBdr>
    </w:div>
    <w:div w:id="1099180929">
      <w:bodyDiv w:val="1"/>
      <w:marLeft w:val="0"/>
      <w:marRight w:val="0"/>
      <w:marTop w:val="0"/>
      <w:marBottom w:val="0"/>
      <w:divBdr>
        <w:top w:val="none" w:sz="0" w:space="0" w:color="auto"/>
        <w:left w:val="none" w:sz="0" w:space="0" w:color="auto"/>
        <w:bottom w:val="none" w:sz="0" w:space="0" w:color="auto"/>
        <w:right w:val="none" w:sz="0" w:space="0" w:color="auto"/>
      </w:divBdr>
    </w:div>
    <w:div w:id="1133015951">
      <w:bodyDiv w:val="1"/>
      <w:marLeft w:val="0"/>
      <w:marRight w:val="0"/>
      <w:marTop w:val="0"/>
      <w:marBottom w:val="0"/>
      <w:divBdr>
        <w:top w:val="none" w:sz="0" w:space="0" w:color="auto"/>
        <w:left w:val="none" w:sz="0" w:space="0" w:color="auto"/>
        <w:bottom w:val="none" w:sz="0" w:space="0" w:color="auto"/>
        <w:right w:val="none" w:sz="0" w:space="0" w:color="auto"/>
      </w:divBdr>
    </w:div>
    <w:div w:id="1140732362">
      <w:bodyDiv w:val="1"/>
      <w:marLeft w:val="0"/>
      <w:marRight w:val="0"/>
      <w:marTop w:val="0"/>
      <w:marBottom w:val="0"/>
      <w:divBdr>
        <w:top w:val="none" w:sz="0" w:space="0" w:color="auto"/>
        <w:left w:val="none" w:sz="0" w:space="0" w:color="auto"/>
        <w:bottom w:val="none" w:sz="0" w:space="0" w:color="auto"/>
        <w:right w:val="none" w:sz="0" w:space="0" w:color="auto"/>
      </w:divBdr>
    </w:div>
    <w:div w:id="1294746846">
      <w:bodyDiv w:val="1"/>
      <w:marLeft w:val="0"/>
      <w:marRight w:val="0"/>
      <w:marTop w:val="0"/>
      <w:marBottom w:val="0"/>
      <w:divBdr>
        <w:top w:val="none" w:sz="0" w:space="0" w:color="auto"/>
        <w:left w:val="none" w:sz="0" w:space="0" w:color="auto"/>
        <w:bottom w:val="none" w:sz="0" w:space="0" w:color="auto"/>
        <w:right w:val="none" w:sz="0" w:space="0" w:color="auto"/>
      </w:divBdr>
    </w:div>
    <w:div w:id="1327397751">
      <w:bodyDiv w:val="1"/>
      <w:marLeft w:val="45"/>
      <w:marRight w:val="45"/>
      <w:marTop w:val="45"/>
      <w:marBottom w:val="45"/>
      <w:divBdr>
        <w:top w:val="none" w:sz="0" w:space="0" w:color="auto"/>
        <w:left w:val="none" w:sz="0" w:space="0" w:color="auto"/>
        <w:bottom w:val="none" w:sz="0" w:space="0" w:color="auto"/>
        <w:right w:val="none" w:sz="0" w:space="0" w:color="auto"/>
      </w:divBdr>
      <w:divsChild>
        <w:div w:id="110245649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441025746">
      <w:bodyDiv w:val="1"/>
      <w:marLeft w:val="0"/>
      <w:marRight w:val="0"/>
      <w:marTop w:val="0"/>
      <w:marBottom w:val="0"/>
      <w:divBdr>
        <w:top w:val="none" w:sz="0" w:space="0" w:color="auto"/>
        <w:left w:val="none" w:sz="0" w:space="0" w:color="auto"/>
        <w:bottom w:val="none" w:sz="0" w:space="0" w:color="auto"/>
        <w:right w:val="none" w:sz="0" w:space="0" w:color="auto"/>
      </w:divBdr>
    </w:div>
    <w:div w:id="1449206236">
      <w:bodyDiv w:val="1"/>
      <w:marLeft w:val="0"/>
      <w:marRight w:val="0"/>
      <w:marTop w:val="0"/>
      <w:marBottom w:val="0"/>
      <w:divBdr>
        <w:top w:val="none" w:sz="0" w:space="0" w:color="auto"/>
        <w:left w:val="none" w:sz="0" w:space="0" w:color="auto"/>
        <w:bottom w:val="none" w:sz="0" w:space="0" w:color="auto"/>
        <w:right w:val="none" w:sz="0" w:space="0" w:color="auto"/>
      </w:divBdr>
    </w:div>
    <w:div w:id="1580021816">
      <w:bodyDiv w:val="1"/>
      <w:marLeft w:val="0"/>
      <w:marRight w:val="0"/>
      <w:marTop w:val="0"/>
      <w:marBottom w:val="0"/>
      <w:divBdr>
        <w:top w:val="none" w:sz="0" w:space="0" w:color="auto"/>
        <w:left w:val="none" w:sz="0" w:space="0" w:color="auto"/>
        <w:bottom w:val="none" w:sz="0" w:space="0" w:color="auto"/>
        <w:right w:val="none" w:sz="0" w:space="0" w:color="auto"/>
      </w:divBdr>
      <w:divsChild>
        <w:div w:id="1870216438">
          <w:marLeft w:val="0"/>
          <w:marRight w:val="0"/>
          <w:marTop w:val="0"/>
          <w:marBottom w:val="0"/>
          <w:divBdr>
            <w:top w:val="none" w:sz="0" w:space="0" w:color="auto"/>
            <w:left w:val="none" w:sz="0" w:space="0" w:color="auto"/>
            <w:bottom w:val="none" w:sz="0" w:space="0" w:color="auto"/>
            <w:right w:val="none" w:sz="0" w:space="0" w:color="auto"/>
          </w:divBdr>
          <w:divsChild>
            <w:div w:id="134686952">
              <w:marLeft w:val="0"/>
              <w:marRight w:val="0"/>
              <w:marTop w:val="375"/>
              <w:marBottom w:val="0"/>
              <w:divBdr>
                <w:top w:val="none" w:sz="0" w:space="0" w:color="auto"/>
                <w:left w:val="none" w:sz="0" w:space="0" w:color="auto"/>
                <w:bottom w:val="none" w:sz="0" w:space="0" w:color="auto"/>
                <w:right w:val="none" w:sz="0" w:space="0" w:color="auto"/>
              </w:divBdr>
              <w:divsChild>
                <w:div w:id="1854026999">
                  <w:marLeft w:val="0"/>
                  <w:marRight w:val="0"/>
                  <w:marTop w:val="0"/>
                  <w:marBottom w:val="0"/>
                  <w:divBdr>
                    <w:top w:val="none" w:sz="0" w:space="0" w:color="auto"/>
                    <w:left w:val="none" w:sz="0" w:space="0" w:color="auto"/>
                    <w:bottom w:val="none" w:sz="0" w:space="0" w:color="auto"/>
                    <w:right w:val="none" w:sz="0" w:space="0" w:color="auto"/>
                  </w:divBdr>
                  <w:divsChild>
                    <w:div w:id="7002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97016">
      <w:bodyDiv w:val="1"/>
      <w:marLeft w:val="0"/>
      <w:marRight w:val="0"/>
      <w:marTop w:val="0"/>
      <w:marBottom w:val="0"/>
      <w:divBdr>
        <w:top w:val="none" w:sz="0" w:space="0" w:color="auto"/>
        <w:left w:val="none" w:sz="0" w:space="0" w:color="auto"/>
        <w:bottom w:val="none" w:sz="0" w:space="0" w:color="auto"/>
        <w:right w:val="none" w:sz="0" w:space="0" w:color="auto"/>
      </w:divBdr>
    </w:div>
    <w:div w:id="1621374549">
      <w:bodyDiv w:val="1"/>
      <w:marLeft w:val="0"/>
      <w:marRight w:val="0"/>
      <w:marTop w:val="0"/>
      <w:marBottom w:val="0"/>
      <w:divBdr>
        <w:top w:val="none" w:sz="0" w:space="0" w:color="auto"/>
        <w:left w:val="none" w:sz="0" w:space="0" w:color="auto"/>
        <w:bottom w:val="none" w:sz="0" w:space="0" w:color="auto"/>
        <w:right w:val="none" w:sz="0" w:space="0" w:color="auto"/>
      </w:divBdr>
    </w:div>
    <w:div w:id="1768382685">
      <w:bodyDiv w:val="1"/>
      <w:marLeft w:val="45"/>
      <w:marRight w:val="45"/>
      <w:marTop w:val="45"/>
      <w:marBottom w:val="45"/>
      <w:divBdr>
        <w:top w:val="none" w:sz="0" w:space="0" w:color="auto"/>
        <w:left w:val="none" w:sz="0" w:space="0" w:color="auto"/>
        <w:bottom w:val="none" w:sz="0" w:space="0" w:color="auto"/>
        <w:right w:val="none" w:sz="0" w:space="0" w:color="auto"/>
      </w:divBdr>
      <w:divsChild>
        <w:div w:id="63302377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99109270">
      <w:bodyDiv w:val="1"/>
      <w:marLeft w:val="45"/>
      <w:marRight w:val="45"/>
      <w:marTop w:val="45"/>
      <w:marBottom w:val="45"/>
      <w:divBdr>
        <w:top w:val="none" w:sz="0" w:space="0" w:color="auto"/>
        <w:left w:val="none" w:sz="0" w:space="0" w:color="auto"/>
        <w:bottom w:val="none" w:sz="0" w:space="0" w:color="auto"/>
        <w:right w:val="none" w:sz="0" w:space="0" w:color="auto"/>
      </w:divBdr>
      <w:divsChild>
        <w:div w:id="13445537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851219889">
      <w:bodyDiv w:val="1"/>
      <w:marLeft w:val="0"/>
      <w:marRight w:val="0"/>
      <w:marTop w:val="0"/>
      <w:marBottom w:val="0"/>
      <w:divBdr>
        <w:top w:val="none" w:sz="0" w:space="0" w:color="auto"/>
        <w:left w:val="none" w:sz="0" w:space="0" w:color="auto"/>
        <w:bottom w:val="none" w:sz="0" w:space="0" w:color="auto"/>
        <w:right w:val="none" w:sz="0" w:space="0" w:color="auto"/>
      </w:divBdr>
    </w:div>
    <w:div w:id="1893076722">
      <w:bodyDiv w:val="1"/>
      <w:marLeft w:val="45"/>
      <w:marRight w:val="45"/>
      <w:marTop w:val="45"/>
      <w:marBottom w:val="45"/>
      <w:divBdr>
        <w:top w:val="none" w:sz="0" w:space="0" w:color="auto"/>
        <w:left w:val="none" w:sz="0" w:space="0" w:color="auto"/>
        <w:bottom w:val="none" w:sz="0" w:space="0" w:color="auto"/>
        <w:right w:val="none" w:sz="0" w:space="0" w:color="auto"/>
      </w:divBdr>
      <w:divsChild>
        <w:div w:id="38915413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945261515">
      <w:bodyDiv w:val="1"/>
      <w:marLeft w:val="0"/>
      <w:marRight w:val="0"/>
      <w:marTop w:val="0"/>
      <w:marBottom w:val="0"/>
      <w:divBdr>
        <w:top w:val="none" w:sz="0" w:space="0" w:color="auto"/>
        <w:left w:val="none" w:sz="0" w:space="0" w:color="auto"/>
        <w:bottom w:val="none" w:sz="0" w:space="0" w:color="auto"/>
        <w:right w:val="none" w:sz="0" w:space="0" w:color="auto"/>
      </w:divBdr>
    </w:div>
    <w:div w:id="1965505703">
      <w:bodyDiv w:val="1"/>
      <w:marLeft w:val="0"/>
      <w:marRight w:val="0"/>
      <w:marTop w:val="0"/>
      <w:marBottom w:val="0"/>
      <w:divBdr>
        <w:top w:val="none" w:sz="0" w:space="0" w:color="auto"/>
        <w:left w:val="none" w:sz="0" w:space="0" w:color="auto"/>
        <w:bottom w:val="none" w:sz="0" w:space="0" w:color="auto"/>
        <w:right w:val="none" w:sz="0" w:space="0" w:color="auto"/>
      </w:divBdr>
    </w:div>
    <w:div w:id="1981185487">
      <w:bodyDiv w:val="1"/>
      <w:marLeft w:val="0"/>
      <w:marRight w:val="0"/>
      <w:marTop w:val="0"/>
      <w:marBottom w:val="0"/>
      <w:divBdr>
        <w:top w:val="none" w:sz="0" w:space="0" w:color="auto"/>
        <w:left w:val="none" w:sz="0" w:space="0" w:color="auto"/>
        <w:bottom w:val="none" w:sz="0" w:space="0" w:color="auto"/>
        <w:right w:val="none" w:sz="0" w:space="0" w:color="auto"/>
      </w:divBdr>
    </w:div>
    <w:div w:id="2034574568">
      <w:bodyDiv w:val="1"/>
      <w:marLeft w:val="0"/>
      <w:marRight w:val="0"/>
      <w:marTop w:val="0"/>
      <w:marBottom w:val="0"/>
      <w:divBdr>
        <w:top w:val="none" w:sz="0" w:space="0" w:color="auto"/>
        <w:left w:val="none" w:sz="0" w:space="0" w:color="auto"/>
        <w:bottom w:val="none" w:sz="0" w:space="0" w:color="auto"/>
        <w:right w:val="none" w:sz="0" w:space="0" w:color="auto"/>
      </w:divBdr>
    </w:div>
    <w:div w:id="2042391139">
      <w:bodyDiv w:val="1"/>
      <w:marLeft w:val="45"/>
      <w:marRight w:val="45"/>
      <w:marTop w:val="45"/>
      <w:marBottom w:val="45"/>
      <w:divBdr>
        <w:top w:val="none" w:sz="0" w:space="0" w:color="auto"/>
        <w:left w:val="none" w:sz="0" w:space="0" w:color="auto"/>
        <w:bottom w:val="none" w:sz="0" w:space="0" w:color="auto"/>
        <w:right w:val="none" w:sz="0" w:space="0" w:color="auto"/>
      </w:divBdr>
      <w:divsChild>
        <w:div w:id="61240109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77824687">
      <w:bodyDiv w:val="1"/>
      <w:marLeft w:val="0"/>
      <w:marRight w:val="0"/>
      <w:marTop w:val="0"/>
      <w:marBottom w:val="0"/>
      <w:divBdr>
        <w:top w:val="none" w:sz="0" w:space="0" w:color="auto"/>
        <w:left w:val="none" w:sz="0" w:space="0" w:color="auto"/>
        <w:bottom w:val="none" w:sz="0" w:space="0" w:color="auto"/>
        <w:right w:val="none" w:sz="0" w:space="0" w:color="auto"/>
      </w:divBdr>
    </w:div>
    <w:div w:id="2086798055">
      <w:bodyDiv w:val="1"/>
      <w:marLeft w:val="45"/>
      <w:marRight w:val="45"/>
      <w:marTop w:val="45"/>
      <w:marBottom w:val="45"/>
      <w:divBdr>
        <w:top w:val="none" w:sz="0" w:space="0" w:color="auto"/>
        <w:left w:val="none" w:sz="0" w:space="0" w:color="auto"/>
        <w:bottom w:val="none" w:sz="0" w:space="0" w:color="auto"/>
        <w:right w:val="none" w:sz="0" w:space="0" w:color="auto"/>
      </w:divBdr>
      <w:divsChild>
        <w:div w:id="64304740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1015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h/boc6gh44jh4q3fb/AAAGiNSZHXNf_t8KVo0rhLRxa?dl=0" TargetMode="External"/><Relationship Id="rId18" Type="http://schemas.openxmlformats.org/officeDocument/2006/relationships/hyperlink" Target="https://eur01.safelinks.protection.outlook.com/?url=https%3A%2F%2Fjournals.plos.org%2Fplosone%2Farticle%3Fid%3D10.1371%2Fjournal.pone.0159267&amp;data=02%7C01%7Ctmoore%40cochrane.org%7Ccca9535beae6460e968008d8346d171d%7Cb6c2e21e4db74533916398c1451c1caa%7C0%7C0%7C637316990426488760&amp;sdata=3BW08L%2Fs049DN8A41TN9s58aYnKnup%2BdUtLyBkCV%2Fjs%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forums.cochrane.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ropbox.com/sh/boc6gh44jh4q3fb/AAAGiNSZHXNf_t8KVo0rhLRxa?dl=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boc6gh44jh4q3fb/AAAGiNSZHXNf_t8KVo0rhLRxa?dl=0"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01.safelinks.protection.outlook.com/?url=https%3A%2F%2Fjournals.plos.org%2Fplosone%2Farticle%3Fid%3D10.1371%2Fjournal.pone.0159267&amp;data=02%7C01%7Ctmoore%40cochrane.org%7Ccca9535beae6460e968008d8346d171d%7Cb6c2e21e4db74533916398c1451c1caa%7C0%7C0%7C637316990426488760&amp;sdata=3BW08L%2Fs049DN8A41TN9s58aYnKnup%2BdUtLyBkCV%2Fjs%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h/boc6gh44jh4q3fb/AAAGiNSZHXNf_t8KVo0rhLRxa?dl=0"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flemyng.COUCEU\Dropbox%20(Cochrane)\Cochrane%20Methods%20New\_Methods%20implementation\RoB%202\2019%20RoB%20pilot\Pilot%20Web%20Clinics\Progress%20of%20reviews%20for%20webclin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RoB 2 Pilot</a:t>
            </a:r>
            <a:r>
              <a:rPr lang="en-GB" baseline="0"/>
              <a:t> - Cochrane Review Numbers (July 2020)</a:t>
            </a:r>
            <a:endParaRPr lang="en-GB"/>
          </a:p>
        </c:rich>
      </c:tx>
      <c:layout>
        <c:manualLayout>
          <c:xMode val="edge"/>
          <c:yMode val="edge"/>
          <c:x val="0.14785837940470206"/>
          <c:y val="4.04605875878418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627296587926509E-2"/>
          <c:y val="0.18625599150533534"/>
          <c:w val="0.82981321084864379"/>
          <c:h val="0.54603251206502412"/>
        </c:manualLayout>
      </c:layout>
      <c:barChart>
        <c:barDir val="col"/>
        <c:grouping val="clustered"/>
        <c:varyColors val="0"/>
        <c:ser>
          <c:idx val="0"/>
          <c:order val="0"/>
          <c:tx>
            <c:strRef>
              <c:f>Sheet1!$B$2</c:f>
              <c:strCache>
                <c:ptCount val="1"/>
                <c:pt idx="0">
                  <c:v>July</c:v>
                </c:pt>
              </c:strCache>
            </c:strRef>
          </c:tx>
          <c:spPr>
            <a:solidFill>
              <a:schemeClr val="accent1"/>
            </a:solidFill>
            <a:ln>
              <a:noFill/>
            </a:ln>
            <a:effectLst/>
          </c:spPr>
          <c:invertIfNegative val="0"/>
          <c:cat>
            <c:strRef>
              <c:f>Sheet1!$A$3:$A$6</c:f>
              <c:strCache>
                <c:ptCount val="4"/>
                <c:pt idx="0">
                  <c:v>Reviews/protocols in the pilot</c:v>
                </c:pt>
                <c:pt idx="1">
                  <c:v>Protocols expressing an interest</c:v>
                </c:pt>
                <c:pt idx="2">
                  <c:v>Reviews with  RoB 2 switched in RevMan Web</c:v>
                </c:pt>
                <c:pt idx="3">
                  <c:v>Reviews submitted for peer review</c:v>
                </c:pt>
              </c:strCache>
            </c:strRef>
          </c:cat>
          <c:val>
            <c:numRef>
              <c:f>Sheet1!$B$3:$B$6</c:f>
              <c:numCache>
                <c:formatCode>General</c:formatCode>
                <c:ptCount val="4"/>
                <c:pt idx="0">
                  <c:v>62</c:v>
                </c:pt>
                <c:pt idx="1">
                  <c:v>17</c:v>
                </c:pt>
                <c:pt idx="2">
                  <c:v>9</c:v>
                </c:pt>
                <c:pt idx="3">
                  <c:v>3</c:v>
                </c:pt>
              </c:numCache>
            </c:numRef>
          </c:val>
          <c:extLst>
            <c:ext xmlns:c16="http://schemas.microsoft.com/office/drawing/2014/chart" uri="{C3380CC4-5D6E-409C-BE32-E72D297353CC}">
              <c16:uniqueId val="{00000000-B369-4EF5-9F3C-B2F17CE5901D}"/>
            </c:ext>
          </c:extLst>
        </c:ser>
        <c:dLbls>
          <c:showLegendKey val="0"/>
          <c:showVal val="0"/>
          <c:showCatName val="0"/>
          <c:showSerName val="0"/>
          <c:showPercent val="0"/>
          <c:showBubbleSize val="0"/>
        </c:dLbls>
        <c:gapWidth val="219"/>
        <c:overlap val="-27"/>
        <c:axId val="1056981455"/>
        <c:axId val="1056935023"/>
      </c:barChart>
      <c:catAx>
        <c:axId val="1056981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935023"/>
        <c:crosses val="autoZero"/>
        <c:auto val="1"/>
        <c:lblAlgn val="ctr"/>
        <c:lblOffset val="100"/>
        <c:noMultiLvlLbl val="0"/>
      </c:catAx>
      <c:valAx>
        <c:axId val="1056935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9814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2" ma:contentTypeDescription="Create a new document." ma:contentTypeScope="" ma:versionID="c65dbad2d20d232798cb1a469e3aeb67">
  <xsd:schema xmlns:xsd="http://www.w3.org/2001/XMLSchema" xmlns:xs="http://www.w3.org/2001/XMLSchema" xmlns:p="http://schemas.microsoft.com/office/2006/metadata/properties" xmlns:ns1="http://schemas.microsoft.com/sharepoint/v3" xmlns:ns3="a513e81c-aa9f-4134-a2a7-faa122d73f4f" targetNamespace="http://schemas.microsoft.com/office/2006/metadata/properties" ma:root="true" ma:fieldsID="d64dd5c913fb67c78a3e47f3fc2d8029" ns1:_="" ns3:_="">
    <xsd:import namespace="http://schemas.microsoft.com/sharepoint/v3"/>
    <xsd:import namespace="a513e81c-aa9f-4134-a2a7-faa122d73f4f"/>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8596-2A77-42C6-8214-78A2E2C5D37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E14AB2-10E7-4AEA-BB62-D9BF81B9D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59375-6FC7-4EBA-A455-6C58C85E0D71}">
  <ds:schemaRefs>
    <ds:schemaRef ds:uri="http://schemas.microsoft.com/sharepoint/v3/contenttype/forms"/>
  </ds:schemaRefs>
</ds:datastoreItem>
</file>

<file path=customXml/itemProps4.xml><?xml version="1.0" encoding="utf-8"?>
<ds:datastoreItem xmlns:ds="http://schemas.openxmlformats.org/officeDocument/2006/customXml" ds:itemID="{6C478722-B978-4644-A15F-526CC0FC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Moore</dc:creator>
  <cp:keywords/>
  <dc:description/>
  <cp:lastModifiedBy>Ella Flemyng</cp:lastModifiedBy>
  <cp:revision>10</cp:revision>
  <dcterms:created xsi:type="dcterms:W3CDTF">2020-07-30T14:48:00Z</dcterms:created>
  <dcterms:modified xsi:type="dcterms:W3CDTF">2020-08-04T15:42:00Z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1998141414</vt:i4>
  </property>
  <property fmtid="{D5CDD505-2E9C-101B-9397-08002B2CF9AE}" pid="3" name="ContentTypeId">
    <vt:lpwstr>0x010100B574F21EE459804898C26619F73BFFBD</vt:lpwstr>
  </property>
</Properties>
</file>