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4A78AE" w:rsidRDefault="0029583B" w:rsidP="0029583B">
      <w:pPr>
        <w:pStyle w:val="TableParagraph"/>
        <w:ind w:left="0"/>
        <w:rPr>
          <w:rFonts w:asciiTheme="minorHAnsi" w:hAnsiTheme="minorHAnsi" w:cstheme="minorHAnsi"/>
        </w:rPr>
      </w:pPr>
      <w:bookmarkStart w:id="0" w:name="_Hlk36196764"/>
      <w:r w:rsidRPr="004A78AE">
        <w:rPr>
          <w:rFonts w:asciiTheme="minorHAnsi" w:hAnsiTheme="minorHAnsi" w:cstheme="minorHAnsi"/>
          <w:b/>
        </w:rPr>
        <w:t>Meeting title</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RoB</w:t>
      </w:r>
      <w:proofErr w:type="spellEnd"/>
      <w:r w:rsidRPr="004A78AE">
        <w:rPr>
          <w:rFonts w:asciiTheme="minorHAnsi" w:hAnsiTheme="minorHAnsi" w:cstheme="minorHAnsi"/>
        </w:rPr>
        <w:t xml:space="preserve"> 2 Pilot Web Clinic</w:t>
      </w:r>
    </w:p>
    <w:p w14:paraId="7AC1FB66" w14:textId="33982A25"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Location</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GoTo</w:t>
      </w:r>
      <w:proofErr w:type="spellEnd"/>
      <w:r w:rsidRPr="004A78AE">
        <w:rPr>
          <w:rFonts w:asciiTheme="minorHAnsi" w:hAnsiTheme="minorHAnsi" w:cstheme="minorHAnsi"/>
        </w:rPr>
        <w:t xml:space="preserve"> Meeting</w:t>
      </w:r>
    </w:p>
    <w:p w14:paraId="7ED663DF" w14:textId="1D3A5182"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Date and time</w:t>
      </w:r>
      <w:r w:rsidRPr="004A78AE">
        <w:rPr>
          <w:rFonts w:asciiTheme="minorHAnsi" w:hAnsiTheme="minorHAnsi" w:cstheme="minorHAnsi"/>
        </w:rPr>
        <w:t xml:space="preserve">: </w:t>
      </w:r>
      <w:r w:rsidR="00111D3F" w:rsidRPr="004A78AE">
        <w:rPr>
          <w:rFonts w:asciiTheme="minorHAnsi" w:hAnsiTheme="minorHAnsi" w:cstheme="minorHAnsi"/>
        </w:rPr>
        <w:tab/>
      </w:r>
      <w:r w:rsidR="00111D3F" w:rsidRPr="004A78AE">
        <w:rPr>
          <w:rFonts w:asciiTheme="minorHAnsi" w:hAnsiTheme="minorHAnsi" w:cstheme="minorHAnsi"/>
        </w:rPr>
        <w:tab/>
      </w:r>
      <w:r w:rsidR="008411E1">
        <w:rPr>
          <w:rFonts w:asciiTheme="minorHAnsi" w:hAnsiTheme="minorHAnsi" w:cstheme="minorHAnsi"/>
        </w:rPr>
        <w:t>2</w:t>
      </w:r>
      <w:r w:rsidR="00A319FB">
        <w:rPr>
          <w:rFonts w:asciiTheme="minorHAnsi" w:hAnsiTheme="minorHAnsi" w:cstheme="minorHAnsi"/>
        </w:rPr>
        <w:t>6</w:t>
      </w:r>
      <w:r w:rsidR="00826906">
        <w:rPr>
          <w:rFonts w:asciiTheme="minorHAnsi" w:hAnsiTheme="minorHAnsi" w:cstheme="minorHAnsi"/>
        </w:rPr>
        <w:t xml:space="preserve"> </w:t>
      </w:r>
      <w:r w:rsidR="00A319FB">
        <w:rPr>
          <w:rFonts w:asciiTheme="minorHAnsi" w:hAnsiTheme="minorHAnsi" w:cstheme="minorHAnsi"/>
        </w:rPr>
        <w:t xml:space="preserve">March </w:t>
      </w:r>
      <w:r w:rsidR="00826906">
        <w:rPr>
          <w:rFonts w:asciiTheme="minorHAnsi" w:hAnsiTheme="minorHAnsi" w:cstheme="minorHAnsi"/>
        </w:rPr>
        <w:t>2020</w:t>
      </w:r>
      <w:r w:rsidRPr="004A78AE">
        <w:rPr>
          <w:rFonts w:asciiTheme="minorHAnsi" w:hAnsiTheme="minorHAnsi" w:cstheme="minorHAnsi"/>
        </w:rPr>
        <w:t xml:space="preserve">, </w:t>
      </w:r>
      <w:r w:rsidR="00A319FB">
        <w:rPr>
          <w:rFonts w:asciiTheme="minorHAnsi" w:hAnsiTheme="minorHAnsi" w:cstheme="minorHAnsi"/>
        </w:rPr>
        <w:t>16</w:t>
      </w:r>
      <w:r w:rsidR="008411E1">
        <w:rPr>
          <w:rFonts w:asciiTheme="minorHAnsi" w:hAnsiTheme="minorHAnsi" w:cstheme="minorHAnsi"/>
        </w:rPr>
        <w:t>:</w:t>
      </w:r>
      <w:r w:rsidR="00826906">
        <w:rPr>
          <w:rFonts w:asciiTheme="minorHAnsi" w:hAnsiTheme="minorHAnsi" w:cstheme="minorHAnsi"/>
        </w:rPr>
        <w:t>00-1</w:t>
      </w:r>
      <w:r w:rsidR="00A319FB">
        <w:rPr>
          <w:rFonts w:asciiTheme="minorHAnsi" w:hAnsiTheme="minorHAnsi" w:cstheme="minorHAnsi"/>
        </w:rPr>
        <w:t>7</w:t>
      </w:r>
      <w:r w:rsidR="00826906">
        <w:rPr>
          <w:rFonts w:asciiTheme="minorHAnsi" w:hAnsiTheme="minorHAnsi" w:cstheme="minorHAnsi"/>
        </w:rPr>
        <w:t>:00</w:t>
      </w:r>
      <w:r w:rsidRPr="004A78AE">
        <w:rPr>
          <w:rFonts w:asciiTheme="minorHAnsi" w:hAnsiTheme="minorHAnsi" w:cstheme="minorHAnsi"/>
        </w:rPr>
        <w:t xml:space="preserve"> (GMT)</w:t>
      </w:r>
    </w:p>
    <w:p w14:paraId="01C270E7" w14:textId="2D2BEF97"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Recorded</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Yes</w:t>
      </w:r>
      <w:r w:rsidR="00262C25">
        <w:rPr>
          <w:rFonts w:asciiTheme="minorHAnsi" w:hAnsiTheme="minorHAnsi" w:cstheme="minorHAnsi"/>
        </w:rPr>
        <w:t xml:space="preserve"> </w:t>
      </w:r>
      <w:r w:rsidR="004B3BCA" w:rsidRPr="00A319FB">
        <w:rPr>
          <w:rFonts w:asciiTheme="minorHAnsi" w:hAnsiTheme="minorHAnsi" w:cstheme="minorHAnsi"/>
        </w:rPr>
        <w:t>link to recording</w:t>
      </w:r>
      <w:r w:rsidR="00ED7FAF">
        <w:rPr>
          <w:rStyle w:val="Hyperlink"/>
          <w:rFonts w:asciiTheme="minorHAnsi" w:hAnsiTheme="minorHAnsi" w:cstheme="minorHAnsi"/>
        </w:rPr>
        <w:t xml:space="preserve"> </w:t>
      </w:r>
      <w:r w:rsidR="00ED7FAF" w:rsidRPr="00ED7FAF">
        <w:rPr>
          <w:rStyle w:val="Hyperlink"/>
          <w:rFonts w:asciiTheme="minorHAnsi" w:hAnsiTheme="minorHAnsi" w:cstheme="minorHAnsi"/>
          <w:color w:val="auto"/>
          <w:u w:val="none"/>
        </w:rPr>
        <w:t xml:space="preserve">(all past recordings are available </w:t>
      </w:r>
      <w:hyperlink r:id="rId11" w:history="1">
        <w:r w:rsidR="00ED7FAF" w:rsidRPr="00ED7FAF">
          <w:rPr>
            <w:rStyle w:val="Hyperlink"/>
            <w:rFonts w:asciiTheme="minorHAnsi" w:hAnsiTheme="minorHAnsi" w:cstheme="minorHAnsi"/>
          </w:rPr>
          <w:t>here</w:t>
        </w:r>
      </w:hyperlink>
      <w:r w:rsidR="00ED7FAF" w:rsidRPr="00ED7FAF">
        <w:rPr>
          <w:rStyle w:val="Hyperlink"/>
          <w:rFonts w:asciiTheme="minorHAnsi" w:hAnsiTheme="minorHAnsi" w:cstheme="minorHAnsi"/>
          <w:color w:val="auto"/>
          <w:u w:val="none"/>
        </w:rPr>
        <w:t>)</w:t>
      </w:r>
    </w:p>
    <w:p w14:paraId="1B721062" w14:textId="77777777" w:rsidR="0029583B" w:rsidRPr="004A78AE" w:rsidRDefault="0029583B" w:rsidP="0029583B">
      <w:pPr>
        <w:pStyle w:val="TableParagraph"/>
        <w:ind w:left="0"/>
        <w:rPr>
          <w:rFonts w:asciiTheme="minorHAnsi" w:hAnsiTheme="minorHAnsi" w:cstheme="minorHAnsi"/>
          <w:b/>
        </w:rPr>
      </w:pPr>
      <w:bookmarkStart w:id="1" w:name="2.1.2_Identifying_scientific_misconduct_"/>
      <w:bookmarkStart w:id="2" w:name="2.1.3.5.1_Resolution_for_unpublished_Coc"/>
      <w:bookmarkStart w:id="3" w:name="2.4_Support_for_Cochrane_Review_Groups_a"/>
      <w:bookmarkStart w:id="4" w:name="2.1.3.4_What_to_do_when_there_is_a_publi"/>
      <w:bookmarkEnd w:id="1"/>
      <w:bookmarkEnd w:id="2"/>
      <w:bookmarkEnd w:id="3"/>
      <w:bookmarkEnd w:id="4"/>
    </w:p>
    <w:p w14:paraId="2D7D7E0F" w14:textId="4B1B22C5" w:rsidR="0029583B" w:rsidRPr="004A78AE" w:rsidRDefault="0029583B" w:rsidP="0029583B">
      <w:pPr>
        <w:rPr>
          <w:rFonts w:cstheme="minorHAnsi"/>
          <w:b/>
        </w:rPr>
      </w:pPr>
      <w:bookmarkStart w:id="5" w:name="2.4.1_Cochrane_policy_forum"/>
      <w:bookmarkEnd w:id="5"/>
      <w:r w:rsidRPr="004A78AE">
        <w:rPr>
          <w:rFonts w:cstheme="minorHAnsi"/>
          <w:b/>
        </w:rPr>
        <w:t xml:space="preserve">Chair: </w:t>
      </w:r>
      <w:r w:rsidRPr="004A78AE">
        <w:rPr>
          <w:rFonts w:cstheme="minorHAnsi"/>
          <w:b/>
        </w:rPr>
        <w:tab/>
      </w:r>
      <w:r w:rsidRPr="004A78AE">
        <w:rPr>
          <w:rFonts w:cstheme="minorHAnsi"/>
          <w:b/>
        </w:rPr>
        <w:tab/>
      </w:r>
      <w:r w:rsidR="00111D3F" w:rsidRPr="004A78AE">
        <w:rPr>
          <w:rFonts w:cstheme="minorHAnsi"/>
          <w:b/>
        </w:rPr>
        <w:tab/>
      </w:r>
      <w:r w:rsidRPr="004A78AE">
        <w:rPr>
          <w:rFonts w:cstheme="minorHAnsi"/>
        </w:rPr>
        <w:t>Kerry Dwan, Methods Support Unit Lead and Statistical Editor</w:t>
      </w:r>
    </w:p>
    <w:p w14:paraId="14D93970" w14:textId="6EAABFB8" w:rsidR="0029583B" w:rsidRPr="004A78AE" w:rsidRDefault="0029583B" w:rsidP="00111D3F">
      <w:pPr>
        <w:ind w:left="2160" w:hanging="2160"/>
        <w:rPr>
          <w:rFonts w:cstheme="minorHAnsi"/>
          <w:b/>
        </w:rPr>
      </w:pPr>
      <w:r w:rsidRPr="004A78AE">
        <w:rPr>
          <w:rFonts w:cstheme="minorHAnsi"/>
          <w:b/>
        </w:rPr>
        <w:t xml:space="preserve">Other organisers: </w:t>
      </w:r>
      <w:r w:rsidR="00111D3F" w:rsidRPr="004A78AE">
        <w:rPr>
          <w:rFonts w:cstheme="minorHAnsi"/>
          <w:b/>
        </w:rPr>
        <w:tab/>
      </w:r>
      <w:r w:rsidR="006D7996">
        <w:rPr>
          <w:rFonts w:cstheme="minorHAnsi"/>
          <w:b/>
        </w:rPr>
        <w:t xml:space="preserve">Julian Higgins (Bias methods </w:t>
      </w:r>
      <w:proofErr w:type="gramStart"/>
      <w:r w:rsidR="006D7996">
        <w:rPr>
          <w:rFonts w:cstheme="minorHAnsi"/>
          <w:b/>
        </w:rPr>
        <w:t xml:space="preserve">Group)  </w:t>
      </w:r>
      <w:r w:rsidRPr="004A78AE">
        <w:rPr>
          <w:rFonts w:cstheme="minorHAnsi"/>
        </w:rPr>
        <w:t>Tess</w:t>
      </w:r>
      <w:proofErr w:type="gramEnd"/>
      <w:r w:rsidRPr="004A78AE">
        <w:rPr>
          <w:rFonts w:cstheme="minorHAnsi"/>
        </w:rPr>
        <w:t xml:space="preserve"> Moore (</w:t>
      </w:r>
      <w:r w:rsidR="00111D3F" w:rsidRPr="004A78AE">
        <w:rPr>
          <w:rFonts w:cstheme="minorHAnsi"/>
        </w:rPr>
        <w:t>Systematic Review Methodology Editor)</w:t>
      </w:r>
    </w:p>
    <w:p w14:paraId="6C7D2E17" w14:textId="44EDA073" w:rsidR="0029583B" w:rsidRDefault="00111D3F" w:rsidP="00111D3F">
      <w:pPr>
        <w:ind w:left="2160" w:hanging="2160"/>
        <w:rPr>
          <w:rFonts w:cstheme="minorHAnsi"/>
        </w:rPr>
      </w:pPr>
      <w:r w:rsidRPr="004A78AE">
        <w:rPr>
          <w:rFonts w:cstheme="minorHAnsi"/>
          <w:b/>
        </w:rPr>
        <w:t>Notes</w:t>
      </w:r>
      <w:r w:rsidR="0029583B" w:rsidRPr="004A78AE">
        <w:rPr>
          <w:rFonts w:cstheme="minorHAnsi"/>
        </w:rPr>
        <w:t xml:space="preserve">: </w:t>
      </w:r>
      <w:r w:rsidR="0029583B" w:rsidRPr="004A78AE">
        <w:rPr>
          <w:rFonts w:cstheme="minorHAnsi"/>
        </w:rPr>
        <w:tab/>
      </w:r>
      <w:r w:rsidRPr="004A78AE">
        <w:rPr>
          <w:rFonts w:cstheme="minorHAnsi"/>
        </w:rPr>
        <w:t>Tess Moore (Systematic Review Methodology Editor)</w:t>
      </w:r>
    </w:p>
    <w:bookmarkEnd w:id="0"/>
    <w:p w14:paraId="2CB93782" w14:textId="38515727" w:rsidR="00826906" w:rsidRPr="006317D7" w:rsidRDefault="00111D3F" w:rsidP="00DA0774">
      <w:pPr>
        <w:pStyle w:val="Heading1"/>
        <w:rPr>
          <w:rFonts w:asciiTheme="minorHAnsi" w:hAnsiTheme="minorHAnsi" w:cstheme="minorHAnsi"/>
          <w:b/>
          <w:bCs/>
          <w:sz w:val="22"/>
          <w:szCs w:val="22"/>
        </w:rPr>
      </w:pPr>
      <w:r w:rsidRPr="0035733E">
        <w:rPr>
          <w:rFonts w:asciiTheme="minorHAnsi" w:hAnsiTheme="minorHAnsi" w:cstheme="minorHAnsi"/>
          <w:b/>
          <w:sz w:val="22"/>
          <w:szCs w:val="22"/>
        </w:rPr>
        <w:t>Minutes</w:t>
      </w:r>
      <w:r w:rsidR="001548A2" w:rsidRPr="0035733E">
        <w:rPr>
          <w:rFonts w:asciiTheme="minorHAnsi" w:hAnsiTheme="minorHAnsi" w:cstheme="minorHAnsi"/>
          <w:b/>
          <w:sz w:val="22"/>
          <w:szCs w:val="22"/>
        </w:rPr>
        <w:br/>
      </w:r>
      <w:r w:rsidR="00826906" w:rsidRPr="006317D7">
        <w:rPr>
          <w:rFonts w:asciiTheme="minorHAnsi" w:hAnsiTheme="minorHAnsi" w:cstheme="minorHAnsi"/>
          <w:b/>
          <w:bCs/>
          <w:sz w:val="22"/>
          <w:szCs w:val="22"/>
        </w:rPr>
        <w:t xml:space="preserve">1. Update from last </w:t>
      </w:r>
      <w:r w:rsidR="005A3BEA" w:rsidRPr="006317D7">
        <w:rPr>
          <w:rFonts w:asciiTheme="minorHAnsi" w:hAnsiTheme="minorHAnsi" w:cstheme="minorHAnsi"/>
          <w:b/>
          <w:bCs/>
          <w:sz w:val="22"/>
          <w:szCs w:val="22"/>
        </w:rPr>
        <w:t>W</w:t>
      </w:r>
      <w:r w:rsidR="00826906" w:rsidRPr="006317D7">
        <w:rPr>
          <w:rFonts w:asciiTheme="minorHAnsi" w:hAnsiTheme="minorHAnsi" w:cstheme="minorHAnsi"/>
          <w:b/>
          <w:bCs/>
          <w:sz w:val="22"/>
          <w:szCs w:val="22"/>
        </w:rPr>
        <w:t>eb</w:t>
      </w:r>
      <w:r w:rsidR="005A3BEA" w:rsidRPr="006317D7">
        <w:rPr>
          <w:rFonts w:asciiTheme="minorHAnsi" w:hAnsiTheme="minorHAnsi" w:cstheme="minorHAnsi"/>
          <w:b/>
          <w:bCs/>
          <w:sz w:val="22"/>
          <w:szCs w:val="22"/>
        </w:rPr>
        <w:t xml:space="preserve"> </w:t>
      </w:r>
      <w:proofErr w:type="gramStart"/>
      <w:r w:rsidR="005A3BEA" w:rsidRPr="006317D7">
        <w:rPr>
          <w:rFonts w:asciiTheme="minorHAnsi" w:hAnsiTheme="minorHAnsi" w:cstheme="minorHAnsi"/>
          <w:b/>
          <w:bCs/>
          <w:sz w:val="22"/>
          <w:szCs w:val="22"/>
        </w:rPr>
        <w:t>C</w:t>
      </w:r>
      <w:r w:rsidR="00826906" w:rsidRPr="006317D7">
        <w:rPr>
          <w:rFonts w:asciiTheme="minorHAnsi" w:hAnsiTheme="minorHAnsi" w:cstheme="minorHAnsi"/>
          <w:b/>
          <w:bCs/>
          <w:sz w:val="22"/>
          <w:szCs w:val="22"/>
        </w:rPr>
        <w:t xml:space="preserve">linic </w:t>
      </w:r>
      <w:r w:rsidR="00B463AA">
        <w:rPr>
          <w:rFonts w:asciiTheme="minorHAnsi" w:hAnsiTheme="minorHAnsi" w:cstheme="minorHAnsi"/>
          <w:b/>
          <w:bCs/>
          <w:sz w:val="22"/>
          <w:szCs w:val="22"/>
        </w:rPr>
        <w:t xml:space="preserve"> (</w:t>
      </w:r>
      <w:proofErr w:type="gramEnd"/>
      <w:r w:rsidR="00B463AA">
        <w:rPr>
          <w:rFonts w:asciiTheme="minorHAnsi" w:hAnsiTheme="minorHAnsi" w:cstheme="minorHAnsi"/>
          <w:b/>
          <w:bCs/>
          <w:sz w:val="22"/>
          <w:szCs w:val="22"/>
        </w:rPr>
        <w:t>No Update)</w:t>
      </w:r>
    </w:p>
    <w:p w14:paraId="25F213AB" w14:textId="3E999417" w:rsidR="00826906" w:rsidRDefault="00401411" w:rsidP="008411E1">
      <w:pPr>
        <w:rPr>
          <w:rFonts w:cstheme="minorHAnsi"/>
        </w:rPr>
      </w:pPr>
      <w:proofErr w:type="spellStart"/>
      <w:r>
        <w:rPr>
          <w:rFonts w:cstheme="minorHAnsi"/>
        </w:rPr>
        <w:t>RevMan</w:t>
      </w:r>
      <w:proofErr w:type="spellEnd"/>
      <w:r>
        <w:rPr>
          <w:rFonts w:cstheme="minorHAnsi"/>
        </w:rPr>
        <w:t xml:space="preserve"> </w:t>
      </w:r>
      <w:r w:rsidR="00CF7255">
        <w:rPr>
          <w:rFonts w:cstheme="minorHAnsi"/>
        </w:rPr>
        <w:t>W</w:t>
      </w:r>
      <w:r>
        <w:rPr>
          <w:rFonts w:cstheme="minorHAnsi"/>
        </w:rPr>
        <w:t>eb</w:t>
      </w:r>
      <w:r w:rsidR="00521A82">
        <w:rPr>
          <w:rFonts w:cstheme="minorHAnsi"/>
        </w:rPr>
        <w:t xml:space="preserve"> (Not on this </w:t>
      </w:r>
      <w:proofErr w:type="spellStart"/>
      <w:r w:rsidR="00521A82">
        <w:rPr>
          <w:rFonts w:cstheme="minorHAnsi"/>
        </w:rPr>
        <w:t>webclinic</w:t>
      </w:r>
      <w:proofErr w:type="spellEnd"/>
      <w:r w:rsidR="00521A82">
        <w:rPr>
          <w:rFonts w:cstheme="minorHAnsi"/>
        </w:rPr>
        <w:t>)</w:t>
      </w:r>
    </w:p>
    <w:p w14:paraId="76F613AE" w14:textId="77777777" w:rsidR="008858A6" w:rsidRDefault="00826906" w:rsidP="008858A6">
      <w:pPr>
        <w:pStyle w:val="Heading2"/>
        <w:rPr>
          <w:rFonts w:asciiTheme="minorHAnsi" w:hAnsiTheme="minorHAnsi" w:cstheme="minorHAnsi"/>
          <w:b/>
          <w:bCs/>
          <w:sz w:val="22"/>
          <w:szCs w:val="22"/>
        </w:rPr>
      </w:pPr>
      <w:r w:rsidRPr="006317D7">
        <w:rPr>
          <w:rFonts w:asciiTheme="minorHAnsi" w:hAnsiTheme="minorHAnsi" w:cstheme="minorHAnsi"/>
          <w:b/>
          <w:bCs/>
          <w:sz w:val="22"/>
          <w:szCs w:val="22"/>
        </w:rPr>
        <w:t xml:space="preserve">2. </w:t>
      </w:r>
      <w:r w:rsidR="002770D3">
        <w:rPr>
          <w:rFonts w:asciiTheme="minorHAnsi" w:hAnsiTheme="minorHAnsi" w:cstheme="minorHAnsi"/>
          <w:b/>
          <w:bCs/>
          <w:sz w:val="22"/>
          <w:szCs w:val="22"/>
        </w:rPr>
        <w:t>FAQs about</w:t>
      </w:r>
      <w:r w:rsidRPr="006317D7">
        <w:rPr>
          <w:rFonts w:asciiTheme="minorHAnsi" w:hAnsiTheme="minorHAnsi" w:cstheme="minorHAnsi"/>
          <w:b/>
          <w:bCs/>
          <w:sz w:val="22"/>
          <w:szCs w:val="22"/>
        </w:rPr>
        <w:t xml:space="preserve"> RoB2 </w:t>
      </w:r>
    </w:p>
    <w:p w14:paraId="748C468B" w14:textId="53DE7341" w:rsidR="00BC5DD4" w:rsidRPr="008858A6" w:rsidRDefault="00EC2A7D" w:rsidP="008858A6">
      <w:pPr>
        <w:pStyle w:val="Heading2"/>
        <w:rPr>
          <w:rFonts w:asciiTheme="minorHAnsi" w:hAnsiTheme="minorHAnsi" w:cstheme="minorHAnsi"/>
          <w:b/>
          <w:bCs/>
          <w:sz w:val="22"/>
          <w:szCs w:val="22"/>
        </w:rPr>
      </w:pPr>
      <w:r>
        <w:rPr>
          <w:rFonts w:ascii="Calibri" w:hAnsi="Calibri" w:cs="Calibri"/>
          <w:b/>
          <w:bCs/>
          <w:color w:val="002060"/>
          <w:sz w:val="22"/>
          <w:szCs w:val="22"/>
          <w:bdr w:val="none" w:sz="0" w:space="0" w:color="auto" w:frame="1"/>
        </w:rPr>
        <w:t xml:space="preserve">2.1 </w:t>
      </w:r>
      <w:r w:rsidR="008858A6">
        <w:rPr>
          <w:rFonts w:ascii="Calibri" w:hAnsi="Calibri" w:cs="Calibri"/>
          <w:b/>
          <w:bCs/>
          <w:color w:val="002060"/>
          <w:sz w:val="22"/>
          <w:szCs w:val="22"/>
          <w:bdr w:val="none" w:sz="0" w:space="0" w:color="auto" w:frame="1"/>
        </w:rPr>
        <w:t>D</w:t>
      </w:r>
      <w:r w:rsidR="00BC5DD4">
        <w:rPr>
          <w:rFonts w:ascii="Calibri" w:hAnsi="Calibri" w:cs="Calibri"/>
          <w:b/>
          <w:bCs/>
          <w:color w:val="002060"/>
          <w:sz w:val="22"/>
          <w:szCs w:val="22"/>
          <w:bdr w:val="none" w:sz="0" w:space="0" w:color="auto" w:frame="1"/>
        </w:rPr>
        <w:t>omain 2:</w:t>
      </w:r>
    </w:p>
    <w:p w14:paraId="01C64957" w14:textId="26BAC83B" w:rsidR="00A319FB" w:rsidRDefault="00E70E99" w:rsidP="00A319FB">
      <w:pPr>
        <w:pStyle w:val="xmsolistparagraph"/>
        <w:spacing w:before="0" w:beforeAutospacing="0" w:after="0" w:afterAutospacing="0"/>
        <w:textAlignment w:val="center"/>
      </w:pPr>
      <w:r w:rsidRPr="00A319FB">
        <w:rPr>
          <w:rFonts w:ascii="Calibri" w:hAnsi="Calibri" w:cs="Calibri"/>
          <w:b/>
          <w:bCs/>
          <w:color w:val="000000"/>
          <w:sz w:val="22"/>
          <w:szCs w:val="22"/>
        </w:rPr>
        <w:t>Question 1:</w:t>
      </w:r>
      <w:r>
        <w:rPr>
          <w:rFonts w:ascii="Calibri" w:hAnsi="Calibri" w:cs="Calibri"/>
          <w:color w:val="000000"/>
        </w:rPr>
        <w:t xml:space="preserve"> </w:t>
      </w:r>
      <w:r w:rsidR="00A319FB" w:rsidRPr="00A319FB">
        <w:rPr>
          <w:rFonts w:ascii="Calibri" w:hAnsi="Calibri" w:cs="Calibri"/>
          <w:color w:val="000000"/>
          <w:sz w:val="22"/>
          <w:szCs w:val="22"/>
        </w:rPr>
        <w:t>How do we deal with Naïve per protocol analyses when considering effect of adherence</w:t>
      </w:r>
      <w:r w:rsidR="00A319FB">
        <w:rPr>
          <w:rFonts w:ascii="Calibri" w:hAnsi="Calibri" w:cs="Calibri"/>
          <w:color w:val="000000"/>
          <w:sz w:val="22"/>
          <w:szCs w:val="22"/>
        </w:rPr>
        <w:t>?</w:t>
      </w:r>
    </w:p>
    <w:p w14:paraId="201E6005"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7F6D111C" w14:textId="7C5650EA" w:rsidR="00A319FB" w:rsidRDefault="00E70E99" w:rsidP="00A319FB">
      <w:pPr>
        <w:pStyle w:val="xmsolistparagraph"/>
        <w:spacing w:before="0" w:beforeAutospacing="0" w:after="0" w:afterAutospacing="0"/>
        <w:textAlignment w:val="center"/>
        <w:rPr>
          <w:color w:val="FF0000"/>
        </w:rPr>
      </w:pPr>
      <w:r w:rsidRPr="00A319FB">
        <w:rPr>
          <w:rFonts w:ascii="Calibri" w:hAnsi="Calibri" w:cs="Calibri"/>
          <w:b/>
          <w:bCs/>
          <w:color w:val="000000"/>
          <w:sz w:val="22"/>
          <w:szCs w:val="22"/>
        </w:rPr>
        <w:t>Answer 1:</w:t>
      </w:r>
      <w:r>
        <w:rPr>
          <w:rFonts w:ascii="Calibri" w:hAnsi="Calibri" w:cs="Calibri"/>
          <w:color w:val="000000"/>
        </w:rPr>
        <w:t xml:space="preserve"> </w:t>
      </w:r>
      <w:r w:rsidR="00A319FB" w:rsidRPr="00A319FB">
        <w:rPr>
          <w:rFonts w:ascii="Calibri" w:hAnsi="Calibri" w:cs="Calibri"/>
          <w:color w:val="000000"/>
          <w:sz w:val="22"/>
          <w:szCs w:val="22"/>
        </w:rPr>
        <w:t xml:space="preserve">This is not an appropriate analysis to estimate the per protocol effect. It removes the benefit of randomisation since it removes people from one or more arms </w:t>
      </w:r>
      <w:proofErr w:type="gramStart"/>
      <w:r w:rsidR="00A319FB" w:rsidRPr="00A319FB">
        <w:rPr>
          <w:rFonts w:ascii="Calibri" w:hAnsi="Calibri" w:cs="Calibri"/>
          <w:color w:val="000000"/>
          <w:sz w:val="22"/>
          <w:szCs w:val="22"/>
        </w:rPr>
        <w:t>on the basis of</w:t>
      </w:r>
      <w:proofErr w:type="gramEnd"/>
      <w:r w:rsidR="00A319FB" w:rsidRPr="00A319FB">
        <w:rPr>
          <w:rFonts w:ascii="Calibri" w:hAnsi="Calibri" w:cs="Calibri"/>
          <w:color w:val="000000"/>
          <w:sz w:val="22"/>
          <w:szCs w:val="22"/>
        </w:rPr>
        <w:t xml:space="preserve"> characteristics (e.g. adherence) that are likely to be related to prognosis. The answer to SQ2.6 would then be N</w:t>
      </w:r>
    </w:p>
    <w:p w14:paraId="36C587E1" w14:textId="77777777" w:rsidR="00E70E99" w:rsidRDefault="00E70E99" w:rsidP="00E70E99">
      <w:pPr>
        <w:shd w:val="clear" w:color="auto" w:fill="FFFFFF"/>
        <w:spacing w:after="0" w:line="240" w:lineRule="auto"/>
        <w:textAlignment w:val="baseline"/>
        <w:rPr>
          <w:rFonts w:ascii="Calibri" w:eastAsia="Times New Roman" w:hAnsi="Calibri" w:cs="Calibri"/>
          <w:b/>
          <w:bCs/>
          <w:color w:val="000000"/>
        </w:rPr>
      </w:pPr>
    </w:p>
    <w:p w14:paraId="3DA4E43F" w14:textId="776EA485" w:rsidR="00A319FB" w:rsidRDefault="00E70E99" w:rsidP="00A319FB">
      <w:pPr>
        <w:pStyle w:val="xmsolistparagraph"/>
        <w:spacing w:before="0" w:beforeAutospacing="0" w:after="0" w:afterAutospacing="0"/>
        <w:rPr>
          <w:rFonts w:ascii="Calibri" w:hAnsi="Calibri" w:cs="Calibri"/>
          <w:color w:val="000000"/>
          <w:sz w:val="22"/>
          <w:szCs w:val="22"/>
        </w:rPr>
      </w:pPr>
      <w:r w:rsidRPr="00A319FB">
        <w:rPr>
          <w:rFonts w:ascii="Calibri" w:hAnsi="Calibri" w:cs="Calibri"/>
          <w:b/>
          <w:bCs/>
          <w:color w:val="000000"/>
          <w:sz w:val="22"/>
          <w:szCs w:val="22"/>
        </w:rPr>
        <w:t>Question 2:</w:t>
      </w:r>
      <w:r>
        <w:rPr>
          <w:rFonts w:ascii="Calibri" w:hAnsi="Calibri" w:cs="Calibri"/>
          <w:color w:val="000000"/>
        </w:rPr>
        <w:t xml:space="preserve"> </w:t>
      </w:r>
      <w:bookmarkStart w:id="6" w:name="_Hlk36197317"/>
      <w:r w:rsidR="00A319FB" w:rsidRPr="00A319FB">
        <w:rPr>
          <w:rFonts w:ascii="Calibri" w:hAnsi="Calibri" w:cs="Calibri"/>
          <w:color w:val="000000"/>
          <w:sz w:val="22"/>
          <w:szCs w:val="22"/>
        </w:rPr>
        <w:t>Is there a nice simple, plain language explanation of the difference between 'effect of assignment' and 'effect of adherence'? Or some good examples of when you would use each one?</w:t>
      </w:r>
    </w:p>
    <w:p w14:paraId="6AAA8750" w14:textId="77777777" w:rsidR="002650B5" w:rsidRDefault="002650B5" w:rsidP="00A319FB">
      <w:pPr>
        <w:pStyle w:val="xmsolistparagraph"/>
        <w:spacing w:before="0" w:beforeAutospacing="0" w:after="0" w:afterAutospacing="0"/>
      </w:pPr>
    </w:p>
    <w:bookmarkEnd w:id="6"/>
    <w:p w14:paraId="03DCD537" w14:textId="67F91484" w:rsidR="00A319FB" w:rsidRDefault="00E70E99" w:rsidP="00A319FB">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Answer 2:</w:t>
      </w:r>
      <w:r>
        <w:rPr>
          <w:rFonts w:ascii="Calibri" w:eastAsia="Times New Roman" w:hAnsi="Calibri" w:cs="Calibri"/>
          <w:color w:val="000000"/>
        </w:rPr>
        <w:t xml:space="preserve"> </w:t>
      </w:r>
      <w:r w:rsidR="00A319FB" w:rsidRPr="00A319FB">
        <w:rPr>
          <w:rFonts w:ascii="Calibri" w:eastAsia="Times New Roman" w:hAnsi="Calibri" w:cs="Calibri"/>
          <w:color w:val="000000"/>
        </w:rPr>
        <w:t>This is tricky – we have tried to simplify, describe a rationale and to provide examples.</w:t>
      </w:r>
    </w:p>
    <w:p w14:paraId="5994F1DB" w14:textId="77777777" w:rsidR="00A319FB" w:rsidRPr="00A319FB" w:rsidRDefault="00A319FB" w:rsidP="00A319FB">
      <w:pPr>
        <w:shd w:val="clear" w:color="auto" w:fill="FFFFFF"/>
        <w:spacing w:after="0" w:line="240" w:lineRule="auto"/>
        <w:textAlignment w:val="baseline"/>
        <w:rPr>
          <w:rFonts w:ascii="Calibri" w:eastAsia="Times New Roman" w:hAnsi="Calibri" w:cs="Calibri"/>
          <w:color w:val="000000"/>
        </w:rPr>
      </w:pPr>
    </w:p>
    <w:p w14:paraId="49EC4292" w14:textId="79B6DDF9" w:rsidR="00A319FB" w:rsidRPr="00A319FB" w:rsidRDefault="00A319FB" w:rsidP="00A319FB">
      <w:pPr>
        <w:rPr>
          <w:rFonts w:ascii="Calibri" w:eastAsia="Times New Roman" w:hAnsi="Calibri" w:cs="Calibri"/>
          <w:color w:val="000000"/>
        </w:rPr>
      </w:pPr>
      <w:proofErr w:type="gramStart"/>
      <w:r w:rsidRPr="00A319FB">
        <w:rPr>
          <w:rFonts w:ascii="Calibri" w:eastAsia="Times New Roman" w:hAnsi="Calibri" w:cs="Calibri"/>
          <w:color w:val="000000"/>
        </w:rPr>
        <w:t>”Effect</w:t>
      </w:r>
      <w:proofErr w:type="gramEnd"/>
      <w:r w:rsidRPr="00A319FB">
        <w:rPr>
          <w:rFonts w:ascii="Calibri" w:eastAsia="Times New Roman" w:hAnsi="Calibri" w:cs="Calibri"/>
          <w:color w:val="000000"/>
        </w:rPr>
        <w:t xml:space="preserve"> of assignment” or “I</w:t>
      </w:r>
      <w:r>
        <w:rPr>
          <w:rFonts w:ascii="Calibri" w:eastAsia="Times New Roman" w:hAnsi="Calibri" w:cs="Calibri"/>
          <w:color w:val="000000"/>
        </w:rPr>
        <w:t>ntention to treat” or “I</w:t>
      </w:r>
      <w:r w:rsidRPr="00A319FB">
        <w:rPr>
          <w:rFonts w:ascii="Calibri" w:eastAsia="Times New Roman" w:hAnsi="Calibri" w:cs="Calibri"/>
          <w:color w:val="000000"/>
        </w:rPr>
        <w:t xml:space="preserve">TT effect”: </w:t>
      </w:r>
      <w:r>
        <w:rPr>
          <w:rFonts w:ascii="Calibri" w:eastAsia="Times New Roman" w:hAnsi="Calibri" w:cs="Calibri"/>
          <w:color w:val="000000"/>
        </w:rPr>
        <w:t>The RoB2 default is for “Effect of assignment”</w:t>
      </w:r>
      <w:r w:rsidR="002650B5">
        <w:rPr>
          <w:rFonts w:ascii="Calibri" w:eastAsia="Times New Roman" w:hAnsi="Calibri" w:cs="Calibri"/>
          <w:color w:val="000000"/>
        </w:rPr>
        <w:t xml:space="preserve">. Most review authors should be looking at “Effect of assignment”. </w:t>
      </w:r>
    </w:p>
    <w:p w14:paraId="07C2BF99" w14:textId="678758D4" w:rsidR="00A319FB" w:rsidRPr="00A319FB" w:rsidRDefault="00A319FB" w:rsidP="00A319FB">
      <w:pPr>
        <w:pStyle w:val="xmsolistparagraph"/>
        <w:numPr>
          <w:ilvl w:val="1"/>
          <w:numId w:val="19"/>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Most systematic reviews will be interested in the ‘Effect of assignment’ This is also known as the ITT or ‘Intention to treat’ effect. This is what most RCTS are setting out to assess. </w:t>
      </w:r>
    </w:p>
    <w:p w14:paraId="553CFAEA" w14:textId="0693BEAD" w:rsidR="00A319FB" w:rsidRPr="00A319FB" w:rsidRDefault="00A319FB" w:rsidP="00A319FB">
      <w:pPr>
        <w:pStyle w:val="xmsolistparagraph"/>
        <w:numPr>
          <w:ilvl w:val="1"/>
          <w:numId w:val="19"/>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The aim of ITT analysis in clinical trials is to determine the effect of the intervention as delivered in the real world. </w:t>
      </w:r>
    </w:p>
    <w:p w14:paraId="1F72D4E7" w14:textId="037B81A4" w:rsidR="00A319FB" w:rsidRPr="00A319FB" w:rsidRDefault="00A319FB" w:rsidP="00A319FB">
      <w:pPr>
        <w:pStyle w:val="xmsolistparagraph"/>
        <w:numPr>
          <w:ilvl w:val="1"/>
          <w:numId w:val="19"/>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Within the clinical trial – </w:t>
      </w:r>
      <w:proofErr w:type="gramStart"/>
      <w:r w:rsidRPr="00A319FB">
        <w:rPr>
          <w:rFonts w:ascii="Calibri" w:hAnsi="Calibri" w:cs="Calibri"/>
          <w:color w:val="000000"/>
          <w:sz w:val="22"/>
          <w:szCs w:val="22"/>
        </w:rPr>
        <w:t>for  ITT</w:t>
      </w:r>
      <w:proofErr w:type="gramEnd"/>
      <w:r w:rsidRPr="00A319FB">
        <w:rPr>
          <w:rFonts w:ascii="Calibri" w:hAnsi="Calibri" w:cs="Calibri"/>
          <w:color w:val="000000"/>
          <w:sz w:val="22"/>
          <w:szCs w:val="22"/>
        </w:rPr>
        <w:t xml:space="preserve"> analysis - every participant randomised  should be in the primary analysis. Patients who drop out, switch treatments, or take a different treatment should all be included.  And they should be included within the group to which they were originally randomised.  </w:t>
      </w:r>
    </w:p>
    <w:p w14:paraId="135E58FE" w14:textId="349B3DCF" w:rsidR="00A319FB" w:rsidRPr="00A319FB" w:rsidRDefault="00A319FB" w:rsidP="00A319FB">
      <w:pPr>
        <w:pStyle w:val="xmsolistparagraph"/>
        <w:numPr>
          <w:ilvl w:val="1"/>
          <w:numId w:val="19"/>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The participants are analysed according to their original assignment even if they change treatment. The aim is to keep the groups as complete as possible.  Trialists may call this the “Full analysis set”.</w:t>
      </w:r>
    </w:p>
    <w:p w14:paraId="2588CF28" w14:textId="77777777" w:rsidR="00A319FB" w:rsidRPr="00A319FB" w:rsidRDefault="00A319FB" w:rsidP="00A319FB">
      <w:pPr>
        <w:pStyle w:val="xmsolistparagraph"/>
        <w:numPr>
          <w:ilvl w:val="2"/>
          <w:numId w:val="15"/>
        </w:numPr>
        <w:spacing w:before="0" w:beforeAutospacing="0" w:after="0" w:afterAutospacing="0"/>
        <w:ind w:left="1134" w:hanging="425"/>
        <w:rPr>
          <w:rFonts w:ascii="Calibri" w:hAnsi="Calibri" w:cs="Calibri"/>
          <w:color w:val="000000"/>
          <w:sz w:val="22"/>
          <w:szCs w:val="22"/>
        </w:rPr>
      </w:pPr>
      <w:r w:rsidRPr="00A319FB">
        <w:rPr>
          <w:rFonts w:ascii="Calibri" w:hAnsi="Calibri" w:cs="Calibri"/>
          <w:color w:val="000000"/>
          <w:sz w:val="22"/>
          <w:szCs w:val="22"/>
        </w:rPr>
        <w:t>Participants may be excluded from the analysis set if outcome data were not available. However, this problem is addressed in the domain ‘Bias due to missing outcome data’</w:t>
      </w:r>
    </w:p>
    <w:p w14:paraId="0C8004EE" w14:textId="77777777" w:rsidR="00A319FB" w:rsidRPr="00A319FB" w:rsidRDefault="00A319FB" w:rsidP="00A319FB">
      <w:pPr>
        <w:pStyle w:val="xmsolistparagraph"/>
        <w:numPr>
          <w:ilvl w:val="2"/>
          <w:numId w:val="15"/>
        </w:numPr>
        <w:spacing w:before="0" w:beforeAutospacing="0" w:after="0" w:afterAutospacing="0"/>
        <w:ind w:left="1134" w:hanging="425"/>
        <w:rPr>
          <w:rFonts w:ascii="Calibri" w:hAnsi="Calibri" w:cs="Calibri"/>
          <w:color w:val="000000"/>
          <w:sz w:val="22"/>
          <w:szCs w:val="22"/>
        </w:rPr>
      </w:pPr>
      <w:r w:rsidRPr="00A319FB">
        <w:rPr>
          <w:rFonts w:ascii="Calibri" w:hAnsi="Calibri" w:cs="Calibri"/>
          <w:color w:val="000000"/>
          <w:sz w:val="22"/>
          <w:szCs w:val="22"/>
        </w:rPr>
        <w:t xml:space="preserve">The reason this is important in systematic reviews - is that we want to provide evidence from the real world on how effective an intervention is. And if people are assigned the intervention, and drop out – switch treatments, etc – that is all part of how effective the </w:t>
      </w:r>
      <w:r w:rsidRPr="00A319FB">
        <w:rPr>
          <w:rFonts w:ascii="Calibri" w:hAnsi="Calibri" w:cs="Calibri"/>
          <w:color w:val="000000"/>
          <w:sz w:val="22"/>
          <w:szCs w:val="22"/>
        </w:rPr>
        <w:lastRenderedPageBreak/>
        <w:t xml:space="preserve">treatment is. </w:t>
      </w:r>
      <w:proofErr w:type="spellStart"/>
      <w:r w:rsidRPr="00A319FB">
        <w:rPr>
          <w:rFonts w:ascii="Calibri" w:hAnsi="Calibri" w:cs="Calibri"/>
          <w:color w:val="000000"/>
          <w:sz w:val="22"/>
          <w:szCs w:val="22"/>
        </w:rPr>
        <w:t>E.g</w:t>
      </w:r>
      <w:proofErr w:type="spellEnd"/>
      <w:r w:rsidRPr="00A319FB">
        <w:rPr>
          <w:rFonts w:ascii="Calibri" w:hAnsi="Calibri" w:cs="Calibri"/>
          <w:color w:val="000000"/>
          <w:sz w:val="22"/>
          <w:szCs w:val="22"/>
        </w:rPr>
        <w:t xml:space="preserve"> some people will forget to take their </w:t>
      </w:r>
      <w:proofErr w:type="gramStart"/>
      <w:r w:rsidRPr="00A319FB">
        <w:rPr>
          <w:rFonts w:ascii="Calibri" w:hAnsi="Calibri" w:cs="Calibri"/>
          <w:color w:val="000000"/>
          <w:sz w:val="22"/>
          <w:szCs w:val="22"/>
        </w:rPr>
        <w:t>pills, or</w:t>
      </w:r>
      <w:proofErr w:type="gramEnd"/>
      <w:r w:rsidRPr="00A319FB">
        <w:rPr>
          <w:rFonts w:ascii="Calibri" w:hAnsi="Calibri" w:cs="Calibri"/>
          <w:color w:val="000000"/>
          <w:sz w:val="22"/>
          <w:szCs w:val="22"/>
        </w:rPr>
        <w:t xml:space="preserve"> may stop going to therapy sessions if they start feeling better. These are all legitimate ‘effects’ of the intervention as delivered. </w:t>
      </w:r>
    </w:p>
    <w:p w14:paraId="2649D84F" w14:textId="77777777" w:rsidR="00A319FB" w:rsidRPr="00A319FB" w:rsidRDefault="00A319FB" w:rsidP="00A319FB">
      <w:pPr>
        <w:pStyle w:val="xmsolistparagraph"/>
        <w:spacing w:before="0" w:beforeAutospacing="0" w:after="0" w:afterAutospacing="0"/>
        <w:ind w:left="360"/>
        <w:rPr>
          <w:rFonts w:ascii="Calibri" w:hAnsi="Calibri" w:cs="Calibri"/>
          <w:color w:val="000000"/>
          <w:sz w:val="22"/>
          <w:szCs w:val="22"/>
        </w:rPr>
      </w:pPr>
    </w:p>
    <w:p w14:paraId="79FC0ADD" w14:textId="6A54B5AE" w:rsidR="00A319FB" w:rsidRPr="00A319FB" w:rsidRDefault="00A319FB" w:rsidP="00A319FB">
      <w:pPr>
        <w:ind w:left="360"/>
        <w:rPr>
          <w:rFonts w:ascii="Calibri" w:eastAsia="Times New Roman" w:hAnsi="Calibri" w:cs="Calibri"/>
          <w:color w:val="000000"/>
        </w:rPr>
      </w:pPr>
      <w:proofErr w:type="gramStart"/>
      <w:r w:rsidRPr="00A319FB">
        <w:rPr>
          <w:rFonts w:ascii="Calibri" w:eastAsia="Times New Roman" w:hAnsi="Calibri" w:cs="Calibri"/>
          <w:color w:val="000000"/>
        </w:rPr>
        <w:t>”Effect</w:t>
      </w:r>
      <w:proofErr w:type="gramEnd"/>
      <w:r w:rsidRPr="00A319FB">
        <w:rPr>
          <w:rFonts w:ascii="Calibri" w:eastAsia="Times New Roman" w:hAnsi="Calibri" w:cs="Calibri"/>
          <w:color w:val="000000"/>
        </w:rPr>
        <w:t xml:space="preserve"> of adherence”  or “per protocol effect” (usually of interest to patients – but not normally of interest to reviewers). A good example is screening. </w:t>
      </w:r>
    </w:p>
    <w:p w14:paraId="5539BB04" w14:textId="77777777" w:rsidR="00A319FB" w:rsidRPr="00A319FB" w:rsidRDefault="00A319FB" w:rsidP="00A319FB">
      <w:pPr>
        <w:pStyle w:val="xmsolistparagraph"/>
        <w:numPr>
          <w:ilvl w:val="2"/>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The aim of a per-protocol analysis in a clinical trial is to find the treatment effect under optimum conditions.  If a participant took the intervention exactly as directed – what would the potential benefits/ harms be? </w:t>
      </w:r>
    </w:p>
    <w:p w14:paraId="22C876AD" w14:textId="77777777" w:rsidR="00A319FB" w:rsidRPr="00A319FB" w:rsidRDefault="00A319FB" w:rsidP="00A319FB">
      <w:pPr>
        <w:pStyle w:val="xmsolistparagraph"/>
        <w:numPr>
          <w:ilvl w:val="2"/>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For this analysis some participants need to be thought about carefully: </w:t>
      </w:r>
    </w:p>
    <w:p w14:paraId="7F7D85BD" w14:textId="77777777" w:rsidR="00A319FB" w:rsidRPr="00A319FB" w:rsidRDefault="00A319FB" w:rsidP="00A319FB">
      <w:pPr>
        <w:pStyle w:val="xmsolistparagraph"/>
        <w:numPr>
          <w:ilvl w:val="3"/>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Any major protocol deviations (</w:t>
      </w:r>
      <w:proofErr w:type="spellStart"/>
      <w:r w:rsidRPr="00A319FB">
        <w:rPr>
          <w:rFonts w:ascii="Calibri" w:hAnsi="Calibri" w:cs="Calibri"/>
          <w:color w:val="000000"/>
          <w:sz w:val="22"/>
          <w:szCs w:val="22"/>
        </w:rPr>
        <w:t>i.e</w:t>
      </w:r>
      <w:proofErr w:type="spellEnd"/>
      <w:r w:rsidRPr="00A319FB">
        <w:rPr>
          <w:rFonts w:ascii="Calibri" w:hAnsi="Calibri" w:cs="Calibri"/>
          <w:color w:val="000000"/>
          <w:sz w:val="22"/>
          <w:szCs w:val="22"/>
        </w:rPr>
        <w:t xml:space="preserve"> people not taking the intervention or following the intervention as it should be’ </w:t>
      </w:r>
    </w:p>
    <w:p w14:paraId="0D809B06" w14:textId="77777777" w:rsidR="00A319FB" w:rsidRPr="00A319FB" w:rsidRDefault="00A319FB" w:rsidP="00A319FB">
      <w:pPr>
        <w:pStyle w:val="xmsolistparagraph"/>
        <w:numPr>
          <w:ilvl w:val="3"/>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Non-availability of measurements from the primary endpoint</w:t>
      </w:r>
    </w:p>
    <w:p w14:paraId="19C7F64C" w14:textId="77777777" w:rsidR="00A319FB" w:rsidRPr="00A319FB" w:rsidRDefault="00A319FB" w:rsidP="00A319FB">
      <w:pPr>
        <w:pStyle w:val="xmsolistparagraph"/>
        <w:numPr>
          <w:ilvl w:val="3"/>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They didn’t get enough of the intervention (again this would be a deviation from intended)</w:t>
      </w:r>
    </w:p>
    <w:p w14:paraId="27406F2B" w14:textId="77777777" w:rsidR="00A319FB" w:rsidRPr="00A319FB" w:rsidRDefault="00A319FB" w:rsidP="00A319FB">
      <w:pPr>
        <w:pStyle w:val="xmsolistparagraph"/>
        <w:numPr>
          <w:ilvl w:val="2"/>
          <w:numId w:val="16"/>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Unfortunately, the methods that are needed to address these problems are complex. The solution is not simply to drop participants from the data set.</w:t>
      </w:r>
    </w:p>
    <w:p w14:paraId="6DF588E1" w14:textId="77777777" w:rsidR="00A319FB" w:rsidRPr="00A319FB" w:rsidRDefault="00A319FB" w:rsidP="00A319FB">
      <w:pPr>
        <w:pStyle w:val="xmsolistparagraph"/>
        <w:spacing w:before="0" w:beforeAutospacing="0" w:after="0" w:afterAutospacing="0"/>
        <w:ind w:left="720"/>
        <w:rPr>
          <w:rFonts w:ascii="Calibri" w:hAnsi="Calibri" w:cs="Calibri"/>
          <w:color w:val="000000"/>
          <w:sz w:val="22"/>
          <w:szCs w:val="22"/>
        </w:rPr>
      </w:pPr>
      <w:r w:rsidRPr="00A319FB">
        <w:rPr>
          <w:rFonts w:ascii="Calibri" w:hAnsi="Calibri" w:cs="Calibri"/>
          <w:color w:val="000000"/>
          <w:sz w:val="22"/>
          <w:szCs w:val="22"/>
        </w:rPr>
        <w:t>Examples</w:t>
      </w:r>
    </w:p>
    <w:p w14:paraId="7F910BC8" w14:textId="77777777" w:rsidR="00A319FB" w:rsidRPr="00A319FB" w:rsidRDefault="00A319FB" w:rsidP="00A319FB">
      <w:pPr>
        <w:pStyle w:val="xmsolistparagraph"/>
        <w:numPr>
          <w:ilvl w:val="2"/>
          <w:numId w:val="17"/>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If you were preparing a </w:t>
      </w:r>
      <w:proofErr w:type="gramStart"/>
      <w:r w:rsidRPr="00A319FB">
        <w:rPr>
          <w:rFonts w:ascii="Calibri" w:hAnsi="Calibri" w:cs="Calibri"/>
          <w:color w:val="000000"/>
          <w:sz w:val="22"/>
          <w:szCs w:val="22"/>
        </w:rPr>
        <w:t>review  “</w:t>
      </w:r>
      <w:proofErr w:type="gramEnd"/>
      <w:r w:rsidRPr="00A319FB">
        <w:rPr>
          <w:rFonts w:ascii="Calibri" w:hAnsi="Calibri" w:cs="Calibri"/>
          <w:color w:val="000000"/>
          <w:sz w:val="22"/>
          <w:szCs w:val="22"/>
        </w:rPr>
        <w:t xml:space="preserve">Effects of topical intervention for Eczema in children” than you would most likely be interested in effect of assignment. Does the intervention work as prescribed to people to give to their children?  For a given RCT of Experimental cream vs placebo </w:t>
      </w:r>
      <w:proofErr w:type="gramStart"/>
      <w:r w:rsidRPr="00A319FB">
        <w:rPr>
          <w:rFonts w:ascii="Calibri" w:hAnsi="Calibri" w:cs="Calibri"/>
          <w:color w:val="000000"/>
          <w:sz w:val="22"/>
          <w:szCs w:val="22"/>
        </w:rPr>
        <w:t>cream  -</w:t>
      </w:r>
      <w:proofErr w:type="gramEnd"/>
      <w:r w:rsidRPr="00A319FB">
        <w:rPr>
          <w:rFonts w:ascii="Calibri" w:hAnsi="Calibri" w:cs="Calibri"/>
          <w:color w:val="000000"/>
          <w:sz w:val="22"/>
          <w:szCs w:val="22"/>
        </w:rPr>
        <w:t xml:space="preserve"> you would include all the participants – no matter what happened during the treatment. And overall the effect size found in the analysis would be that of participants in a real clinical situation (as much as is possible in an RCT). It would include, in intervention and control arms, all the people who stopped applying the cream, applied it less regularly than was prescribed, those who were moved to a more intensive treatment etc. </w:t>
      </w:r>
    </w:p>
    <w:p w14:paraId="7A7DF528" w14:textId="77777777" w:rsidR="00A319FB" w:rsidRPr="00A319FB" w:rsidRDefault="00A319FB" w:rsidP="00A319FB">
      <w:pPr>
        <w:pStyle w:val="xmsolistparagraph"/>
        <w:spacing w:before="0" w:beforeAutospacing="0" w:after="0" w:afterAutospacing="0"/>
        <w:ind w:left="1080"/>
        <w:rPr>
          <w:rFonts w:ascii="Calibri" w:hAnsi="Calibri" w:cs="Calibri"/>
          <w:color w:val="000000"/>
          <w:sz w:val="22"/>
          <w:szCs w:val="22"/>
        </w:rPr>
      </w:pPr>
    </w:p>
    <w:p w14:paraId="4D330953" w14:textId="77777777" w:rsidR="00A319FB" w:rsidRPr="00A319FB" w:rsidRDefault="00A319FB" w:rsidP="00A319FB">
      <w:pPr>
        <w:pStyle w:val="xmsolistparagraph"/>
        <w:numPr>
          <w:ilvl w:val="2"/>
          <w:numId w:val="17"/>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If you were preparing a review of prostate cancer screening – you might want to assess both effects.  The effect of assignment – to see how well screening works in reducing mortality were you to roll out a screening service in your country.  This is because we know that not all men asked to attend screening would attend. </w:t>
      </w:r>
    </w:p>
    <w:p w14:paraId="39F9907E" w14:textId="77777777" w:rsidR="00A319FB" w:rsidRPr="00A319FB" w:rsidRDefault="00A319FB" w:rsidP="00A319FB">
      <w:pPr>
        <w:pStyle w:val="xmsolistparagraph"/>
        <w:spacing w:before="0" w:beforeAutospacing="0" w:after="0" w:afterAutospacing="0"/>
        <w:ind w:left="1080"/>
        <w:rPr>
          <w:rFonts w:ascii="Calibri" w:hAnsi="Calibri" w:cs="Calibri"/>
          <w:color w:val="000000"/>
          <w:sz w:val="22"/>
          <w:szCs w:val="22"/>
        </w:rPr>
      </w:pPr>
    </w:p>
    <w:p w14:paraId="3628F55C" w14:textId="71E0FE43" w:rsidR="00A319FB" w:rsidRPr="00A319FB" w:rsidRDefault="00A319FB" w:rsidP="00A319FB">
      <w:pPr>
        <w:pStyle w:val="xmsolistparagraph"/>
        <w:numPr>
          <w:ilvl w:val="2"/>
          <w:numId w:val="17"/>
        </w:numPr>
        <w:spacing w:before="0" w:beforeAutospacing="0" w:after="0" w:afterAutospacing="0"/>
        <w:rPr>
          <w:rFonts w:ascii="Calibri" w:hAnsi="Calibri" w:cs="Calibri"/>
          <w:color w:val="000000"/>
          <w:sz w:val="22"/>
          <w:szCs w:val="22"/>
        </w:rPr>
      </w:pPr>
      <w:r w:rsidRPr="00A319FB">
        <w:rPr>
          <w:rFonts w:ascii="Calibri" w:hAnsi="Calibri" w:cs="Calibri"/>
          <w:color w:val="000000"/>
          <w:sz w:val="22"/>
          <w:szCs w:val="22"/>
        </w:rPr>
        <w:t xml:space="preserve">In addition to this you would also want to assess “Effect of adhering to the intervention”.  This is because you would want to be able to answer for individuals that </w:t>
      </w:r>
      <w:proofErr w:type="gramStart"/>
      <w:r w:rsidRPr="00A319FB">
        <w:rPr>
          <w:rFonts w:ascii="Calibri" w:hAnsi="Calibri" w:cs="Calibri"/>
          <w:color w:val="000000"/>
          <w:sz w:val="22"/>
          <w:szCs w:val="22"/>
        </w:rPr>
        <w:t>actually do</w:t>
      </w:r>
      <w:proofErr w:type="gramEnd"/>
      <w:r w:rsidRPr="00A319FB">
        <w:rPr>
          <w:rFonts w:ascii="Calibri" w:hAnsi="Calibri" w:cs="Calibri"/>
          <w:color w:val="000000"/>
          <w:sz w:val="22"/>
          <w:szCs w:val="22"/>
        </w:rPr>
        <w:t xml:space="preserve"> attend screening what is the effect of screening on them of attending screening. We know that those people who do not attend for screening are likely to be systematically different to those to take up screening. For example, they might be more likely to be obese, more likely to be older and therefore might be more at risk of prostate cancer. So</w:t>
      </w:r>
      <w:r w:rsidR="00EC2A7D">
        <w:rPr>
          <w:rFonts w:ascii="Calibri" w:hAnsi="Calibri" w:cs="Calibri"/>
          <w:color w:val="000000"/>
          <w:sz w:val="22"/>
          <w:szCs w:val="22"/>
        </w:rPr>
        <w:t>,</w:t>
      </w:r>
      <w:r w:rsidRPr="00A319FB">
        <w:rPr>
          <w:rFonts w:ascii="Calibri" w:hAnsi="Calibri" w:cs="Calibri"/>
          <w:color w:val="000000"/>
          <w:sz w:val="22"/>
          <w:szCs w:val="22"/>
        </w:rPr>
        <w:t xml:space="preserve"> it would be inapprop</w:t>
      </w:r>
      <w:bookmarkStart w:id="7" w:name="_GoBack"/>
      <w:bookmarkEnd w:id="7"/>
      <w:r w:rsidRPr="00A319FB">
        <w:rPr>
          <w:rFonts w:ascii="Calibri" w:hAnsi="Calibri" w:cs="Calibri"/>
          <w:color w:val="000000"/>
          <w:sz w:val="22"/>
          <w:szCs w:val="22"/>
        </w:rPr>
        <w:t>riate just to remove them from the data set, since we then do not compare similar groups.</w:t>
      </w:r>
    </w:p>
    <w:p w14:paraId="5C599E1E" w14:textId="77777777" w:rsidR="00A319FB" w:rsidRPr="00A319FB" w:rsidRDefault="00A319FB" w:rsidP="00A319FB">
      <w:pPr>
        <w:pStyle w:val="ListParagraph"/>
        <w:ind w:left="360"/>
        <w:rPr>
          <w:rFonts w:ascii="Calibri" w:eastAsia="Times New Roman" w:hAnsi="Calibri" w:cs="Calibri"/>
          <w:color w:val="000000"/>
        </w:rPr>
      </w:pPr>
    </w:p>
    <w:p w14:paraId="7513BA9D" w14:textId="135D80F9" w:rsidR="00A319FB" w:rsidRPr="00A319FB" w:rsidRDefault="00A319FB" w:rsidP="00A319FB">
      <w:pPr>
        <w:pStyle w:val="ListParagraph"/>
        <w:numPr>
          <w:ilvl w:val="2"/>
          <w:numId w:val="17"/>
        </w:numPr>
        <w:rPr>
          <w:rFonts w:ascii="Calibri" w:eastAsia="Times New Roman" w:hAnsi="Calibri" w:cs="Calibri"/>
          <w:color w:val="000000"/>
        </w:rPr>
      </w:pPr>
      <w:r w:rsidRPr="00A319FB">
        <w:rPr>
          <w:rFonts w:ascii="Calibri" w:eastAsia="Times New Roman" w:hAnsi="Calibri" w:cs="Calibri"/>
          <w:color w:val="000000"/>
        </w:rPr>
        <w:t>This is described in the Introduction to RoB2 Webinar by Luke McGuinnes</w:t>
      </w:r>
      <w:r w:rsidR="002650B5">
        <w:rPr>
          <w:rFonts w:ascii="Calibri" w:eastAsia="Times New Roman" w:hAnsi="Calibri" w:cs="Calibri"/>
          <w:color w:val="000000"/>
        </w:rPr>
        <w:t>s</w:t>
      </w:r>
      <w:r w:rsidRPr="00A319FB">
        <w:rPr>
          <w:rFonts w:ascii="Calibri" w:eastAsia="Times New Roman" w:hAnsi="Calibri" w:cs="Calibri"/>
          <w:color w:val="000000"/>
        </w:rPr>
        <w:t xml:space="preserve">.  </w:t>
      </w:r>
      <w:hyperlink r:id="rId12" w:history="1">
        <w:r w:rsidRPr="001F0773">
          <w:rPr>
            <w:rFonts w:ascii="Calibri" w:hAnsi="Calibri" w:cs="Calibri"/>
            <w:color w:val="000000"/>
          </w:rPr>
          <w:t>Link to Evidence Synthesis Ireland Webinar</w:t>
        </w:r>
      </w:hyperlink>
      <w:r w:rsidR="001F0773" w:rsidRPr="001F0773">
        <w:rPr>
          <w:rFonts w:ascii="Calibri" w:eastAsia="Times New Roman" w:hAnsi="Calibri" w:cs="Calibri"/>
          <w:color w:val="000000"/>
        </w:rPr>
        <w:t>:</w:t>
      </w:r>
      <w:r w:rsidR="001F0773">
        <w:rPr>
          <w:rFonts w:ascii="Calibri" w:eastAsia="Times New Roman" w:hAnsi="Calibri" w:cs="Calibri"/>
          <w:color w:val="000000"/>
        </w:rPr>
        <w:t xml:space="preserve"> </w:t>
      </w:r>
      <w:hyperlink r:id="rId13" w:history="1">
        <w:r w:rsidR="001F0773">
          <w:rPr>
            <w:rStyle w:val="Hyperlink"/>
          </w:rPr>
          <w:t>https://evidencesynthesisireland.ie/rob2-0/</w:t>
        </w:r>
      </w:hyperlink>
    </w:p>
    <w:p w14:paraId="213762AD" w14:textId="4940833E"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356CFAB8" w14:textId="10636AFF" w:rsidR="002650B5" w:rsidRPr="00EC2A7D" w:rsidRDefault="002650B5" w:rsidP="002650B5">
      <w:pPr>
        <w:pStyle w:val="ListParagraph"/>
        <w:ind w:left="360"/>
        <w:rPr>
          <w:rFonts w:ascii="Calibri" w:eastAsia="Times New Roman" w:hAnsi="Calibri" w:cs="Calibri"/>
          <w:color w:val="000000"/>
        </w:rPr>
      </w:pPr>
      <w:r w:rsidRPr="00EC2A7D">
        <w:rPr>
          <w:rFonts w:ascii="Calibri" w:eastAsia="Times New Roman" w:hAnsi="Calibri" w:cs="Calibri"/>
          <w:color w:val="000000"/>
        </w:rPr>
        <w:t xml:space="preserve">Question 3: Is there an example review for “Effect of adherence”? </w:t>
      </w:r>
    </w:p>
    <w:p w14:paraId="2B6EB751" w14:textId="230AC6D7" w:rsidR="002650B5" w:rsidRPr="00EC2A7D" w:rsidRDefault="002650B5" w:rsidP="002650B5">
      <w:pPr>
        <w:pStyle w:val="ListParagraph"/>
        <w:ind w:left="360"/>
        <w:rPr>
          <w:rFonts w:ascii="Calibri" w:eastAsia="Times New Roman" w:hAnsi="Calibri" w:cs="Calibri"/>
          <w:color w:val="000000"/>
        </w:rPr>
      </w:pPr>
      <w:r w:rsidRPr="00EC2A7D">
        <w:rPr>
          <w:rFonts w:ascii="Calibri" w:eastAsia="Times New Roman" w:hAnsi="Calibri" w:cs="Calibri"/>
          <w:color w:val="000000"/>
        </w:rPr>
        <w:t>Answer 3: No</w:t>
      </w:r>
      <w:r w:rsidR="00DA6821" w:rsidRPr="00EC2A7D">
        <w:rPr>
          <w:rFonts w:ascii="Calibri" w:eastAsia="Times New Roman" w:hAnsi="Calibri" w:cs="Calibri"/>
          <w:color w:val="000000"/>
        </w:rPr>
        <w:t xml:space="preserve">, </w:t>
      </w:r>
      <w:r w:rsidRPr="00EC2A7D">
        <w:rPr>
          <w:rFonts w:ascii="Calibri" w:eastAsia="Times New Roman" w:hAnsi="Calibri" w:cs="Calibri"/>
          <w:color w:val="000000"/>
        </w:rPr>
        <w:t xml:space="preserve">not </w:t>
      </w:r>
      <w:proofErr w:type="gramStart"/>
      <w:r w:rsidRPr="00EC2A7D">
        <w:rPr>
          <w:rFonts w:ascii="Calibri" w:eastAsia="Times New Roman" w:hAnsi="Calibri" w:cs="Calibri"/>
          <w:color w:val="000000"/>
        </w:rPr>
        <w:t>at the moment</w:t>
      </w:r>
      <w:proofErr w:type="gramEnd"/>
      <w:r w:rsidRPr="00EC2A7D">
        <w:rPr>
          <w:rFonts w:ascii="Calibri" w:eastAsia="Times New Roman" w:hAnsi="Calibri" w:cs="Calibri"/>
          <w:color w:val="000000"/>
        </w:rPr>
        <w:t xml:space="preserve">. Some author teams have used it for looking at adverse effects of intervention – looking at what really happens if people take the drug? But we wouldn’t </w:t>
      </w:r>
      <w:r w:rsidRPr="00EC2A7D">
        <w:rPr>
          <w:rFonts w:ascii="Calibri" w:eastAsia="Times New Roman" w:hAnsi="Calibri" w:cs="Calibri"/>
          <w:color w:val="000000"/>
        </w:rPr>
        <w:lastRenderedPageBreak/>
        <w:t xml:space="preserve">encourage people to necessarily to do this. Looking at the effect of assignment is not for novice teams. Most should use Effect of assignment. </w:t>
      </w:r>
    </w:p>
    <w:p w14:paraId="517B7B90" w14:textId="3184C43B" w:rsidR="002650B5" w:rsidRDefault="002650B5" w:rsidP="002650B5">
      <w:pPr>
        <w:pStyle w:val="ListParagraph"/>
        <w:ind w:left="360"/>
        <w:rPr>
          <w:rFonts w:ascii="Calibri" w:eastAsia="Times New Roman" w:hAnsi="Calibri" w:cs="Calibri"/>
          <w:color w:val="000000"/>
        </w:rPr>
      </w:pPr>
    </w:p>
    <w:p w14:paraId="4D68EBB7" w14:textId="77777777" w:rsidR="001248F7" w:rsidRPr="00EC2A7D" w:rsidRDefault="001248F7" w:rsidP="002650B5">
      <w:pPr>
        <w:pStyle w:val="ListParagraph"/>
        <w:ind w:left="360"/>
        <w:rPr>
          <w:rFonts w:ascii="Calibri" w:eastAsia="Times New Roman" w:hAnsi="Calibri" w:cs="Calibri"/>
          <w:color w:val="000000"/>
        </w:rPr>
      </w:pPr>
    </w:p>
    <w:p w14:paraId="44B57DDA" w14:textId="0B9CE438" w:rsidR="002650B5" w:rsidRPr="00EC2A7D" w:rsidRDefault="002650B5" w:rsidP="00EC2A7D">
      <w:pPr>
        <w:rPr>
          <w:rFonts w:ascii="Calibri" w:eastAsia="Times New Roman" w:hAnsi="Calibri" w:cs="Calibri"/>
          <w:color w:val="000000"/>
        </w:rPr>
      </w:pPr>
      <w:r w:rsidRPr="00EC2A7D">
        <w:rPr>
          <w:rFonts w:ascii="Calibri" w:eastAsia="Times New Roman" w:hAnsi="Calibri" w:cs="Calibri"/>
          <w:b/>
          <w:bCs/>
          <w:color w:val="000000"/>
        </w:rPr>
        <w:t xml:space="preserve">Question </w:t>
      </w:r>
      <w:proofErr w:type="gramStart"/>
      <w:r w:rsidRPr="00EC2A7D">
        <w:rPr>
          <w:rFonts w:ascii="Calibri" w:eastAsia="Times New Roman" w:hAnsi="Calibri" w:cs="Calibri"/>
          <w:b/>
          <w:bCs/>
          <w:color w:val="000000"/>
        </w:rPr>
        <w:t>4 :</w:t>
      </w:r>
      <w:proofErr w:type="gramEnd"/>
      <w:r w:rsidRPr="00EC2A7D">
        <w:rPr>
          <w:rFonts w:ascii="Calibri" w:eastAsia="Times New Roman" w:hAnsi="Calibri" w:cs="Calibri"/>
          <w:color w:val="000000"/>
        </w:rPr>
        <w:t xml:space="preserve"> If  the ITT analysis (for an RCT) is NOT presented as the primary analysis but is buried in the back of a supplement or other paper – is it a problem? </w:t>
      </w:r>
    </w:p>
    <w:p w14:paraId="099BB911" w14:textId="0EB54057" w:rsidR="00EC2A7D" w:rsidRDefault="002650B5" w:rsidP="00EC2A7D">
      <w:pPr>
        <w:rPr>
          <w:rFonts w:ascii="Calibri" w:eastAsia="Times New Roman" w:hAnsi="Calibri" w:cs="Calibri"/>
          <w:color w:val="000000"/>
        </w:rPr>
      </w:pPr>
      <w:r w:rsidRPr="00EC2A7D">
        <w:rPr>
          <w:rFonts w:ascii="Calibri" w:eastAsia="Times New Roman" w:hAnsi="Calibri" w:cs="Calibri"/>
          <w:b/>
          <w:bCs/>
          <w:color w:val="000000"/>
        </w:rPr>
        <w:t xml:space="preserve">Answer </w:t>
      </w:r>
      <w:r w:rsidR="00DA3E6F" w:rsidRPr="00EC2A7D">
        <w:rPr>
          <w:rFonts w:ascii="Calibri" w:eastAsia="Times New Roman" w:hAnsi="Calibri" w:cs="Calibri"/>
          <w:b/>
          <w:bCs/>
          <w:color w:val="000000"/>
        </w:rPr>
        <w:t>4</w:t>
      </w:r>
      <w:r w:rsidR="00EC2A7D">
        <w:rPr>
          <w:rFonts w:ascii="Calibri" w:eastAsia="Times New Roman" w:hAnsi="Calibri" w:cs="Calibri"/>
          <w:color w:val="000000"/>
        </w:rPr>
        <w:t>:</w:t>
      </w:r>
      <w:r w:rsidRPr="00EC2A7D">
        <w:rPr>
          <w:rFonts w:ascii="Calibri" w:eastAsia="Times New Roman" w:hAnsi="Calibri" w:cs="Calibri"/>
          <w:color w:val="000000"/>
        </w:rPr>
        <w:t xml:space="preserve"> No – its fine </w:t>
      </w:r>
      <w:proofErr w:type="gramStart"/>
      <w:r w:rsidRPr="00EC2A7D">
        <w:rPr>
          <w:rFonts w:ascii="Calibri" w:eastAsia="Times New Roman" w:hAnsi="Calibri" w:cs="Calibri"/>
          <w:color w:val="000000"/>
        </w:rPr>
        <w:t>as long as</w:t>
      </w:r>
      <w:proofErr w:type="gramEnd"/>
      <w:r w:rsidRPr="00EC2A7D">
        <w:rPr>
          <w:rFonts w:ascii="Calibri" w:eastAsia="Times New Roman" w:hAnsi="Calibri" w:cs="Calibri"/>
          <w:color w:val="000000"/>
        </w:rPr>
        <w:t xml:space="preserve"> you find it somewhere.</w:t>
      </w:r>
      <w:r w:rsidR="00EC2A7D">
        <w:rPr>
          <w:rFonts w:ascii="Calibri" w:eastAsia="Times New Roman" w:hAnsi="Calibri" w:cs="Calibri"/>
          <w:color w:val="000000"/>
        </w:rPr>
        <w:t xml:space="preserve"> </w:t>
      </w:r>
    </w:p>
    <w:p w14:paraId="5A720ADE" w14:textId="1B483A52" w:rsidR="001248F7" w:rsidRDefault="001248F7" w:rsidP="00EC2A7D">
      <w:pPr>
        <w:rPr>
          <w:rFonts w:ascii="Calibri" w:eastAsia="Times New Roman" w:hAnsi="Calibri" w:cs="Calibri"/>
          <w:color w:val="000000"/>
        </w:rPr>
      </w:pPr>
    </w:p>
    <w:p w14:paraId="3CF22BBD" w14:textId="77777777" w:rsidR="001248F7" w:rsidRDefault="001248F7" w:rsidP="00EC2A7D">
      <w:pPr>
        <w:rPr>
          <w:rFonts w:ascii="Calibri" w:eastAsia="Times New Roman" w:hAnsi="Calibri" w:cs="Calibri"/>
          <w:color w:val="000000"/>
        </w:rPr>
      </w:pPr>
    </w:p>
    <w:p w14:paraId="0FDFCB38" w14:textId="2A4F8389" w:rsidR="002650B5" w:rsidRPr="00EC2A7D" w:rsidRDefault="00DA3E6F" w:rsidP="00EC2A7D">
      <w:pPr>
        <w:spacing w:line="240" w:lineRule="auto"/>
        <w:rPr>
          <w:rFonts w:ascii="Calibri" w:eastAsia="Times New Roman" w:hAnsi="Calibri" w:cs="Calibri"/>
          <w:color w:val="000000"/>
        </w:rPr>
      </w:pPr>
      <w:r w:rsidRPr="00EC2A7D">
        <w:rPr>
          <w:rFonts w:ascii="Calibri" w:eastAsia="Times New Roman" w:hAnsi="Calibri" w:cs="Calibri"/>
          <w:b/>
          <w:bCs/>
          <w:color w:val="000000"/>
        </w:rPr>
        <w:t>Question 5</w:t>
      </w:r>
      <w:r w:rsidR="00EC2A7D" w:rsidRPr="00EC2A7D">
        <w:rPr>
          <w:rFonts w:ascii="Calibri" w:eastAsia="Times New Roman" w:hAnsi="Calibri" w:cs="Calibri"/>
          <w:b/>
          <w:bCs/>
          <w:color w:val="000000"/>
        </w:rPr>
        <w:t>:</w:t>
      </w:r>
      <w:r w:rsidRPr="00EC2A7D">
        <w:rPr>
          <w:rFonts w:ascii="Calibri" w:eastAsia="Times New Roman" w:hAnsi="Calibri" w:cs="Calibri"/>
          <w:color w:val="000000"/>
        </w:rPr>
        <w:t xml:space="preserve"> </w:t>
      </w:r>
      <w:r w:rsidR="002650B5" w:rsidRPr="00EC2A7D">
        <w:rPr>
          <w:rFonts w:ascii="Calibri" w:eastAsia="Times New Roman" w:hAnsi="Calibri" w:cs="Calibri"/>
          <w:color w:val="000000"/>
        </w:rPr>
        <w:t>In the review we are working on</w:t>
      </w:r>
      <w:r w:rsidRPr="00EC2A7D">
        <w:rPr>
          <w:rFonts w:ascii="Calibri" w:eastAsia="Times New Roman" w:hAnsi="Calibri" w:cs="Calibri"/>
          <w:color w:val="000000"/>
        </w:rPr>
        <w:t>. For our outcome of</w:t>
      </w:r>
      <w:r w:rsidR="002650B5" w:rsidRPr="00EC2A7D">
        <w:rPr>
          <w:rFonts w:ascii="Calibri" w:eastAsia="Times New Roman" w:hAnsi="Calibri" w:cs="Calibri"/>
          <w:color w:val="000000"/>
        </w:rPr>
        <w:t xml:space="preserve"> adverse </w:t>
      </w:r>
      <w:proofErr w:type="gramStart"/>
      <w:r w:rsidR="002650B5" w:rsidRPr="00EC2A7D">
        <w:rPr>
          <w:rFonts w:ascii="Calibri" w:eastAsia="Times New Roman" w:hAnsi="Calibri" w:cs="Calibri"/>
          <w:color w:val="000000"/>
        </w:rPr>
        <w:t>effects</w:t>
      </w:r>
      <w:proofErr w:type="gramEnd"/>
      <w:r>
        <w:rPr>
          <w:rFonts w:ascii="Times New Roman" w:eastAsia="Times New Roman" w:hAnsi="Times New Roman" w:cs="Times New Roman"/>
          <w:color w:val="002060"/>
          <w:sz w:val="24"/>
          <w:szCs w:val="24"/>
        </w:rPr>
        <w:t xml:space="preserve"> </w:t>
      </w:r>
      <w:r w:rsidR="002650B5" w:rsidRPr="00EC2A7D">
        <w:rPr>
          <w:rFonts w:ascii="Calibri" w:eastAsia="Times New Roman" w:hAnsi="Calibri" w:cs="Calibri"/>
          <w:color w:val="000000"/>
        </w:rPr>
        <w:t xml:space="preserve">the </w:t>
      </w:r>
      <w:proofErr w:type="spellStart"/>
      <w:r w:rsidRPr="00EC2A7D">
        <w:rPr>
          <w:rFonts w:ascii="Calibri" w:eastAsia="Times New Roman" w:hAnsi="Calibri" w:cs="Calibri"/>
          <w:color w:val="000000"/>
        </w:rPr>
        <w:t>trilalists</w:t>
      </w:r>
      <w:proofErr w:type="spellEnd"/>
      <w:r w:rsidRPr="00EC2A7D">
        <w:rPr>
          <w:rFonts w:ascii="Calibri" w:eastAsia="Times New Roman" w:hAnsi="Calibri" w:cs="Calibri"/>
          <w:color w:val="000000"/>
        </w:rPr>
        <w:t xml:space="preserve"> have reported </w:t>
      </w:r>
      <w:r w:rsidR="002650B5" w:rsidRPr="00EC2A7D">
        <w:rPr>
          <w:rFonts w:ascii="Calibri" w:eastAsia="Times New Roman" w:hAnsi="Calibri" w:cs="Calibri"/>
          <w:color w:val="000000"/>
        </w:rPr>
        <w:t>adverse effects using</w:t>
      </w:r>
      <w:r w:rsidRPr="00EC2A7D">
        <w:rPr>
          <w:rFonts w:ascii="Calibri" w:eastAsia="Times New Roman" w:hAnsi="Calibri" w:cs="Calibri"/>
          <w:color w:val="000000"/>
        </w:rPr>
        <w:t xml:space="preserve"> only a </w:t>
      </w:r>
      <w:r w:rsidR="002650B5" w:rsidRPr="00EC2A7D">
        <w:rPr>
          <w:rFonts w:ascii="Calibri" w:eastAsia="Times New Roman" w:hAnsi="Calibri" w:cs="Calibri"/>
          <w:color w:val="000000"/>
        </w:rPr>
        <w:t xml:space="preserve">per protocol analysis. </w:t>
      </w:r>
      <w:r w:rsidRPr="00EC2A7D">
        <w:rPr>
          <w:rFonts w:ascii="Calibri" w:eastAsia="Times New Roman" w:hAnsi="Calibri" w:cs="Calibri"/>
          <w:color w:val="000000"/>
        </w:rPr>
        <w:t xml:space="preserve"> How do we deal with this? </w:t>
      </w:r>
    </w:p>
    <w:p w14:paraId="1783D240" w14:textId="6417C881" w:rsidR="002650B5" w:rsidRDefault="00DA3E6F" w:rsidP="00EC2A7D">
      <w:pPr>
        <w:spacing w:line="240" w:lineRule="auto"/>
        <w:rPr>
          <w:rFonts w:ascii="Times New Roman" w:eastAsia="Times New Roman" w:hAnsi="Times New Roman" w:cs="Times New Roman"/>
          <w:color w:val="002060"/>
          <w:sz w:val="24"/>
          <w:szCs w:val="24"/>
        </w:rPr>
      </w:pPr>
      <w:r w:rsidRPr="00EC2A7D">
        <w:rPr>
          <w:rFonts w:ascii="Calibri" w:eastAsia="Times New Roman" w:hAnsi="Calibri" w:cs="Calibri"/>
          <w:b/>
          <w:bCs/>
          <w:color w:val="000000"/>
        </w:rPr>
        <w:t>Answer 5:</w:t>
      </w:r>
      <w:r w:rsidRPr="00EC2A7D">
        <w:rPr>
          <w:rFonts w:ascii="Calibri" w:eastAsia="Times New Roman" w:hAnsi="Calibri" w:cs="Calibri"/>
          <w:color w:val="000000"/>
        </w:rPr>
        <w:t xml:space="preserve"> We would apply the signalling w questions in the usual way. That means i</w:t>
      </w:r>
      <w:r w:rsidR="002650B5" w:rsidRPr="00EC2A7D">
        <w:rPr>
          <w:rFonts w:ascii="Calibri" w:eastAsia="Times New Roman" w:hAnsi="Calibri" w:cs="Calibri"/>
          <w:color w:val="000000"/>
        </w:rPr>
        <w:t>f you</w:t>
      </w:r>
      <w:r w:rsidRPr="00EC2A7D">
        <w:rPr>
          <w:rFonts w:ascii="Calibri" w:eastAsia="Times New Roman" w:hAnsi="Calibri" w:cs="Calibri"/>
          <w:color w:val="000000"/>
        </w:rPr>
        <w:t xml:space="preserve">r ROB2 is set to “Effect of Assignment” (as advised for most reviews) then </w:t>
      </w:r>
      <w:r w:rsidR="002650B5" w:rsidRPr="00EC2A7D">
        <w:rPr>
          <w:rFonts w:ascii="Calibri" w:eastAsia="Times New Roman" w:hAnsi="Calibri" w:cs="Calibri"/>
          <w:color w:val="000000"/>
        </w:rPr>
        <w:t xml:space="preserve">you will find that </w:t>
      </w:r>
      <w:r w:rsidRPr="00EC2A7D">
        <w:rPr>
          <w:rFonts w:ascii="Calibri" w:eastAsia="Times New Roman" w:hAnsi="Calibri" w:cs="Calibri"/>
          <w:color w:val="000000"/>
        </w:rPr>
        <w:t xml:space="preserve">when you </w:t>
      </w:r>
      <w:r w:rsidR="002650B5" w:rsidRPr="00EC2A7D">
        <w:rPr>
          <w:rFonts w:ascii="Calibri" w:eastAsia="Times New Roman" w:hAnsi="Calibri" w:cs="Calibri"/>
          <w:color w:val="000000"/>
        </w:rPr>
        <w:t>get to assessing the analysis</w:t>
      </w:r>
      <w:r w:rsidRPr="00EC2A7D">
        <w:rPr>
          <w:rFonts w:ascii="Calibri" w:eastAsia="Times New Roman" w:hAnsi="Calibri" w:cs="Calibri"/>
          <w:color w:val="000000"/>
        </w:rPr>
        <w:t xml:space="preserve"> for this outcome</w:t>
      </w:r>
      <w:r w:rsidRPr="001248F7">
        <w:rPr>
          <w:rFonts w:ascii="Calibri" w:eastAsia="Times New Roman" w:hAnsi="Calibri" w:cs="Calibri"/>
          <w:color w:val="000000"/>
        </w:rPr>
        <w:t xml:space="preserve"> (Signalling question </w:t>
      </w:r>
      <w:r w:rsidR="001248F7" w:rsidRPr="001248F7">
        <w:rPr>
          <w:rFonts w:ascii="Calibri" w:eastAsia="Times New Roman" w:hAnsi="Calibri" w:cs="Calibri"/>
          <w:color w:val="000000"/>
        </w:rPr>
        <w:t xml:space="preserve">2.6) </w:t>
      </w:r>
      <w:r w:rsidR="002650B5" w:rsidRPr="001248F7">
        <w:rPr>
          <w:rFonts w:ascii="Calibri" w:eastAsia="Times New Roman" w:hAnsi="Calibri" w:cs="Calibri"/>
          <w:color w:val="000000"/>
        </w:rPr>
        <w:t xml:space="preserve"> </w:t>
      </w:r>
      <w:r w:rsidR="002650B5" w:rsidRPr="00EC2A7D">
        <w:rPr>
          <w:rFonts w:ascii="Calibri" w:eastAsia="Times New Roman" w:hAnsi="Calibri" w:cs="Calibri"/>
          <w:color w:val="000000"/>
        </w:rPr>
        <w:t xml:space="preserve">it will come out as ‘High risk of </w:t>
      </w:r>
      <w:proofErr w:type="spellStart"/>
      <w:r w:rsidR="002650B5" w:rsidRPr="00EC2A7D">
        <w:rPr>
          <w:rFonts w:ascii="Calibri" w:eastAsia="Times New Roman" w:hAnsi="Calibri" w:cs="Calibri"/>
          <w:color w:val="000000"/>
        </w:rPr>
        <w:t>bias’</w:t>
      </w:r>
      <w:proofErr w:type="spellEnd"/>
      <w:r w:rsidRPr="00EC2A7D">
        <w:rPr>
          <w:rFonts w:ascii="Calibri" w:eastAsia="Times New Roman" w:hAnsi="Calibri" w:cs="Calibri"/>
          <w:color w:val="000000"/>
        </w:rPr>
        <w:t xml:space="preserve"> because the trialists have used a per-protocol analysis.</w:t>
      </w:r>
      <w:r w:rsidRPr="00EC2A7D">
        <w:rPr>
          <w:rFonts w:ascii="Times New Roman" w:eastAsia="Times New Roman" w:hAnsi="Times New Roman" w:cs="Times New Roman"/>
          <w:color w:val="002060"/>
          <w:sz w:val="24"/>
          <w:szCs w:val="24"/>
        </w:rPr>
        <w:t xml:space="preserve"> </w:t>
      </w:r>
      <w:r w:rsidR="002650B5" w:rsidRPr="00EC2A7D">
        <w:rPr>
          <w:rFonts w:ascii="Times New Roman" w:eastAsia="Times New Roman" w:hAnsi="Times New Roman" w:cs="Times New Roman"/>
          <w:color w:val="002060"/>
          <w:sz w:val="24"/>
          <w:szCs w:val="24"/>
        </w:rPr>
        <w:t xml:space="preserve"> </w:t>
      </w:r>
    </w:p>
    <w:p w14:paraId="7F73DF3E" w14:textId="77777777" w:rsidR="001248F7" w:rsidRPr="00EC2A7D" w:rsidRDefault="001248F7" w:rsidP="00EC2A7D">
      <w:pPr>
        <w:spacing w:line="240" w:lineRule="auto"/>
        <w:rPr>
          <w:rFonts w:ascii="Times New Roman" w:eastAsia="Times New Roman" w:hAnsi="Times New Roman" w:cs="Times New Roman"/>
          <w:color w:val="002060"/>
          <w:sz w:val="24"/>
          <w:szCs w:val="24"/>
        </w:rPr>
      </w:pPr>
    </w:p>
    <w:p w14:paraId="085C72C6" w14:textId="77777777" w:rsidR="00C94D8F" w:rsidRDefault="00C94D8F" w:rsidP="00E70E99">
      <w:pPr>
        <w:shd w:val="clear" w:color="auto" w:fill="FFFFFF"/>
        <w:spacing w:after="0" w:line="240" w:lineRule="auto"/>
        <w:textAlignment w:val="baseline"/>
        <w:rPr>
          <w:rFonts w:ascii="Calibri" w:eastAsia="Times New Roman" w:hAnsi="Calibri" w:cs="Calibri"/>
          <w:color w:val="000000"/>
        </w:rPr>
      </w:pPr>
    </w:p>
    <w:p w14:paraId="1655FA89" w14:textId="2ECF8AC3" w:rsidR="00DA3E6F" w:rsidRDefault="00E70E99" w:rsidP="00EC2A7D">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 xml:space="preserve">Question </w:t>
      </w:r>
      <w:r w:rsidR="00DA3E6F">
        <w:rPr>
          <w:rFonts w:ascii="Calibri" w:eastAsia="Times New Roman" w:hAnsi="Calibri" w:cs="Calibri"/>
          <w:b/>
          <w:bCs/>
          <w:color w:val="000000"/>
        </w:rPr>
        <w:t xml:space="preserve">6: </w:t>
      </w:r>
      <w:r w:rsidR="00DA3E6F" w:rsidRPr="00EC2A7D">
        <w:rPr>
          <w:rFonts w:ascii="Calibri" w:eastAsia="Times New Roman" w:hAnsi="Calibri" w:cs="Calibri"/>
          <w:color w:val="000000"/>
        </w:rPr>
        <w:t xml:space="preserve">For one of the studies that we have analysed the </w:t>
      </w:r>
      <w:proofErr w:type="spellStart"/>
      <w:r w:rsidR="00DA3E6F" w:rsidRPr="00EC2A7D">
        <w:rPr>
          <w:rFonts w:ascii="Calibri" w:eastAsia="Times New Roman" w:hAnsi="Calibri" w:cs="Calibri"/>
          <w:color w:val="000000"/>
        </w:rPr>
        <w:t>RoB</w:t>
      </w:r>
      <w:proofErr w:type="spellEnd"/>
      <w:r w:rsidR="00DA3E6F" w:rsidRPr="00EC2A7D">
        <w:rPr>
          <w:rFonts w:ascii="Calibri" w:eastAsia="Times New Roman" w:hAnsi="Calibri" w:cs="Calibri"/>
          <w:color w:val="000000"/>
        </w:rPr>
        <w:t>, there was a large proportion of clients in both the intervention and control groups who were excluded from the analysis in the study, as they did not receive the intended intervention. Therefore, we have answered PY in relation to 2.4 in the Effect of Adhering to intervention (Signalling Q: Could failures in implementing the intervention have affected the outcome?) However, we have also answered Y for 3.1 (Signalling Q: Were data for this outcome available for all, or nearly all, participants randomized?) for the same reason. It seems a little unfair to penalise the study in 2 domains for the same reason.  What would your advice be in this situation?</w:t>
      </w:r>
    </w:p>
    <w:p w14:paraId="6B0B302E" w14:textId="77777777" w:rsidR="00EC2A7D" w:rsidRPr="00EC2A7D" w:rsidRDefault="00EC2A7D" w:rsidP="00EC2A7D">
      <w:pPr>
        <w:shd w:val="clear" w:color="auto" w:fill="FFFFFF"/>
        <w:spacing w:after="0" w:line="240" w:lineRule="auto"/>
        <w:textAlignment w:val="baseline"/>
        <w:rPr>
          <w:rFonts w:ascii="Calibri" w:eastAsia="Times New Roman" w:hAnsi="Calibri" w:cs="Calibri"/>
          <w:color w:val="000000"/>
        </w:rPr>
      </w:pPr>
    </w:p>
    <w:p w14:paraId="265B8866" w14:textId="0AE7A840" w:rsidR="00DA3E6F" w:rsidRPr="00EC2A7D" w:rsidRDefault="00DA3E6F" w:rsidP="00EC2A7D">
      <w:pPr>
        <w:shd w:val="clear" w:color="auto" w:fill="FFFFFF"/>
        <w:spacing w:after="0" w:line="240" w:lineRule="auto"/>
        <w:textAlignment w:val="baseline"/>
        <w:rPr>
          <w:rFonts w:ascii="Calibri" w:eastAsia="Times New Roman" w:hAnsi="Calibri" w:cs="Calibri"/>
          <w:color w:val="000000"/>
        </w:rPr>
      </w:pPr>
      <w:r w:rsidRPr="00EC2A7D">
        <w:rPr>
          <w:rFonts w:ascii="Calibri" w:eastAsia="Times New Roman" w:hAnsi="Calibri" w:cs="Calibri"/>
          <w:b/>
          <w:bCs/>
          <w:color w:val="000000"/>
        </w:rPr>
        <w:t>Answer 6:</w:t>
      </w:r>
      <w:r>
        <w:rPr>
          <w:rFonts w:ascii="Calibri" w:eastAsia="Times New Roman" w:hAnsi="Calibri" w:cs="Calibri"/>
          <w:color w:val="000000"/>
        </w:rPr>
        <w:t xml:space="preserve"> </w:t>
      </w:r>
      <w:r w:rsidR="00EC2A7D">
        <w:rPr>
          <w:rFonts w:ascii="Calibri" w:eastAsia="Times New Roman" w:hAnsi="Calibri" w:cs="Calibri"/>
          <w:color w:val="000000"/>
        </w:rPr>
        <w:t xml:space="preserve"> </w:t>
      </w:r>
      <w:r w:rsidRPr="00EC2A7D">
        <w:rPr>
          <w:rFonts w:ascii="Calibri" w:hAnsi="Calibri" w:cs="Calibri"/>
          <w:color w:val="000000"/>
        </w:rPr>
        <w:t>People may be missing from the analysis for two reasons, and they are dealt with in different parts of the tool – so there should be no double counting of reasons.</w:t>
      </w:r>
      <w:r w:rsidR="00EC2A7D">
        <w:rPr>
          <w:rFonts w:ascii="Calibri" w:hAnsi="Calibri" w:cs="Calibri"/>
          <w:color w:val="000000"/>
        </w:rPr>
        <w:t xml:space="preserve"> </w:t>
      </w:r>
      <w:r w:rsidRPr="00EC2A7D">
        <w:rPr>
          <w:rFonts w:ascii="Calibri" w:hAnsi="Calibri" w:cs="Calibri"/>
          <w:color w:val="000000"/>
        </w:rPr>
        <w:t>The first reason is exclusions by the trial investigators. This is often done, for example, to exclude people who did not receive the intervention when doing a naïve per-protocol analysis. These exclusions are addressed in Domain 2 (question 2.4). The second reason is when there were outcome data should have been included but were missing (e.g. due to drop out or missed clinic visits). These missing data are addressed in Domain 3 (question 3.1). Your example fits squarely in the first of these alternatives.</w:t>
      </w:r>
    </w:p>
    <w:p w14:paraId="10CA9C9D" w14:textId="4D27B4FB" w:rsidR="00EC2A7D" w:rsidRDefault="00EC2A7D" w:rsidP="00EC2A7D">
      <w:pPr>
        <w:pStyle w:val="Heading2"/>
        <w:rPr>
          <w:rFonts w:ascii="Calibri" w:hAnsi="Calibri" w:cs="Calibri"/>
          <w:b/>
          <w:bCs/>
          <w:color w:val="002060"/>
          <w:sz w:val="22"/>
          <w:szCs w:val="22"/>
          <w:bdr w:val="none" w:sz="0" w:space="0" w:color="auto" w:frame="1"/>
        </w:rPr>
      </w:pPr>
    </w:p>
    <w:p w14:paraId="0756D170" w14:textId="77777777" w:rsidR="001248F7" w:rsidRPr="001248F7" w:rsidRDefault="001248F7" w:rsidP="001248F7"/>
    <w:p w14:paraId="1CB3FCDC" w14:textId="577326ED" w:rsidR="00DA3E6F" w:rsidRPr="00EC2A7D" w:rsidRDefault="00EC2A7D" w:rsidP="00EC2A7D">
      <w:pPr>
        <w:pStyle w:val="Heading2"/>
        <w:rPr>
          <w:rFonts w:ascii="Calibri" w:hAnsi="Calibri" w:cs="Calibri"/>
          <w:b/>
          <w:bCs/>
          <w:color w:val="002060"/>
          <w:sz w:val="22"/>
          <w:szCs w:val="22"/>
          <w:bdr w:val="none" w:sz="0" w:space="0" w:color="auto" w:frame="1"/>
        </w:rPr>
      </w:pPr>
      <w:r>
        <w:rPr>
          <w:rFonts w:ascii="Calibri" w:hAnsi="Calibri" w:cs="Calibri"/>
          <w:b/>
          <w:bCs/>
          <w:color w:val="002060"/>
          <w:sz w:val="22"/>
          <w:szCs w:val="22"/>
          <w:bdr w:val="none" w:sz="0" w:space="0" w:color="auto" w:frame="1"/>
        </w:rPr>
        <w:t xml:space="preserve">2.2 </w:t>
      </w:r>
      <w:r w:rsidR="00DA3E6F" w:rsidRPr="00EC2A7D">
        <w:rPr>
          <w:rFonts w:ascii="Calibri" w:hAnsi="Calibri" w:cs="Calibri"/>
          <w:b/>
          <w:bCs/>
          <w:color w:val="002060"/>
          <w:sz w:val="22"/>
          <w:szCs w:val="22"/>
          <w:bdr w:val="none" w:sz="0" w:space="0" w:color="auto" w:frame="1"/>
        </w:rPr>
        <w:t>Domain 3:</w:t>
      </w:r>
    </w:p>
    <w:p w14:paraId="0EDAC1FB" w14:textId="1DD6F0AB" w:rsidR="00DA3E6F" w:rsidRPr="00EC2A7D" w:rsidRDefault="00DA3E6F" w:rsidP="00DA3E6F">
      <w:pPr>
        <w:pStyle w:val="xmsolistparagraph"/>
        <w:spacing w:before="0" w:beforeAutospacing="0" w:after="0" w:afterAutospacing="0"/>
        <w:textAlignment w:val="center"/>
        <w:rPr>
          <w:rFonts w:ascii="Calibri" w:eastAsiaTheme="minorEastAsia" w:hAnsi="Calibri" w:cs="Calibri"/>
          <w:color w:val="000000"/>
          <w:sz w:val="22"/>
          <w:szCs w:val="22"/>
        </w:rPr>
      </w:pPr>
      <w:bookmarkStart w:id="8" w:name="_Hlk32999213"/>
      <w:r w:rsidRPr="00EC2A7D">
        <w:rPr>
          <w:rFonts w:ascii="Calibri" w:eastAsiaTheme="minorEastAsia" w:hAnsi="Calibri" w:cs="Calibri"/>
          <w:b/>
          <w:bCs/>
          <w:color w:val="000000"/>
          <w:sz w:val="22"/>
          <w:szCs w:val="22"/>
        </w:rPr>
        <w:t>Question 7</w:t>
      </w:r>
      <w:r w:rsidR="00DA6821" w:rsidRPr="00EC2A7D">
        <w:rPr>
          <w:rFonts w:ascii="Calibri" w:eastAsiaTheme="minorEastAsia" w:hAnsi="Calibri" w:cs="Calibri"/>
          <w:color w:val="000000"/>
          <w:sz w:val="22"/>
          <w:szCs w:val="22"/>
        </w:rPr>
        <w:t xml:space="preserve">. </w:t>
      </w:r>
      <w:r w:rsidRPr="00EC2A7D">
        <w:rPr>
          <w:rFonts w:ascii="Calibri" w:eastAsiaTheme="minorEastAsia" w:hAnsi="Calibri" w:cs="Calibri"/>
          <w:color w:val="000000"/>
          <w:sz w:val="22"/>
          <w:szCs w:val="22"/>
        </w:rPr>
        <w:t>How do we think about missing data for per protocol analyses?</w:t>
      </w:r>
    </w:p>
    <w:p w14:paraId="7950663D" w14:textId="05DCC22A" w:rsidR="00DA3E6F" w:rsidRPr="00EC2A7D" w:rsidRDefault="00DA3E6F" w:rsidP="00DA3E6F">
      <w:pPr>
        <w:pStyle w:val="xmsolistparagraph"/>
        <w:spacing w:before="0" w:beforeAutospacing="0" w:after="0" w:afterAutospacing="0"/>
        <w:textAlignment w:val="center"/>
        <w:rPr>
          <w:rFonts w:ascii="Calibri" w:eastAsiaTheme="minorEastAsia" w:hAnsi="Calibri" w:cs="Calibri"/>
          <w:color w:val="000000"/>
          <w:sz w:val="22"/>
          <w:szCs w:val="22"/>
        </w:rPr>
      </w:pPr>
      <w:r w:rsidRPr="001248F7">
        <w:rPr>
          <w:rFonts w:ascii="Calibri" w:eastAsiaTheme="minorEastAsia" w:hAnsi="Calibri" w:cs="Calibri"/>
          <w:b/>
          <w:bCs/>
          <w:color w:val="000000"/>
          <w:sz w:val="22"/>
          <w:szCs w:val="22"/>
        </w:rPr>
        <w:t>Answer 7</w:t>
      </w:r>
      <w:r w:rsidR="00DA6821" w:rsidRPr="00EC2A7D">
        <w:rPr>
          <w:rFonts w:ascii="Calibri" w:eastAsiaTheme="minorEastAsia" w:hAnsi="Calibri" w:cs="Calibri"/>
          <w:color w:val="000000"/>
          <w:sz w:val="22"/>
          <w:szCs w:val="22"/>
        </w:rPr>
        <w:t xml:space="preserve">. </w:t>
      </w:r>
      <w:r w:rsidRPr="00EC2A7D">
        <w:rPr>
          <w:rFonts w:ascii="Calibri" w:eastAsiaTheme="minorEastAsia" w:hAnsi="Calibri" w:cs="Calibri"/>
          <w:color w:val="000000"/>
          <w:sz w:val="22"/>
          <w:szCs w:val="22"/>
        </w:rPr>
        <w:t xml:space="preserve">By per-protocol analysis Do you mean “Assessing the effect of adhering to the intervention” if so then: </w:t>
      </w:r>
    </w:p>
    <w:p w14:paraId="1C6F2ADF" w14:textId="77777777" w:rsidR="00DA3E6F" w:rsidRPr="00EC2A7D" w:rsidRDefault="00DA3E6F"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p>
    <w:p w14:paraId="6FCC7876" w14:textId="77777777" w:rsidR="00DA3E6F" w:rsidRPr="00EC2A7D" w:rsidRDefault="00DA3E6F"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r w:rsidRPr="00EC2A7D">
        <w:rPr>
          <w:rFonts w:ascii="Calibri" w:eastAsiaTheme="minorEastAsia" w:hAnsi="Calibri" w:cs="Calibri"/>
          <w:color w:val="000000"/>
          <w:sz w:val="22"/>
          <w:szCs w:val="22"/>
        </w:rPr>
        <w:t xml:space="preserve">Failure to include all participants in the analysis for “Assessing the effect of adhering to the intervention” is covered in two domains: </w:t>
      </w:r>
    </w:p>
    <w:p w14:paraId="123643B3" w14:textId="77777777" w:rsidR="00DA3E6F" w:rsidRPr="00EC2A7D" w:rsidRDefault="00DA3E6F"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p>
    <w:p w14:paraId="46CFF52E" w14:textId="77777777" w:rsidR="00DA3E6F" w:rsidRPr="00EC2A7D" w:rsidRDefault="00DA3E6F" w:rsidP="00DA3E6F">
      <w:pPr>
        <w:pStyle w:val="xmsolistparagraph"/>
        <w:numPr>
          <w:ilvl w:val="0"/>
          <w:numId w:val="20"/>
        </w:numPr>
        <w:spacing w:before="0" w:beforeAutospacing="0" w:after="0" w:afterAutospacing="0"/>
        <w:textAlignment w:val="center"/>
        <w:rPr>
          <w:rFonts w:ascii="Calibri" w:eastAsiaTheme="minorEastAsia" w:hAnsi="Calibri" w:cs="Calibri"/>
          <w:color w:val="000000"/>
          <w:sz w:val="22"/>
          <w:szCs w:val="22"/>
        </w:rPr>
      </w:pPr>
      <w:r w:rsidRPr="00EC2A7D">
        <w:rPr>
          <w:rFonts w:ascii="Calibri" w:eastAsiaTheme="minorEastAsia" w:hAnsi="Calibri" w:cs="Calibri"/>
          <w:color w:val="000000"/>
          <w:sz w:val="22"/>
          <w:szCs w:val="22"/>
        </w:rPr>
        <w:lastRenderedPageBreak/>
        <w:t xml:space="preserve">Trial participants who were excluded by the trial investigators, for example because they did not adhere to assignment are dealt with in Domain 2. “Deviations from intended interventions”. There are signalling questions specific to “Effects of adherence to intervention” for Domain2.  These are patients who switched treatment arm etc. See signalling questions 2.5 and 2.6.  See section 5 of the guidance tool. </w:t>
      </w:r>
    </w:p>
    <w:p w14:paraId="32FDC6AB" w14:textId="77777777" w:rsidR="00DA3E6F" w:rsidRPr="00EC2A7D" w:rsidRDefault="00DA3E6F"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p>
    <w:p w14:paraId="4CBB699C" w14:textId="77777777" w:rsidR="00DA3E6F" w:rsidRPr="00EC2A7D" w:rsidRDefault="00DA3E6F" w:rsidP="00DA3E6F">
      <w:pPr>
        <w:pStyle w:val="xmsolistparagraph"/>
        <w:numPr>
          <w:ilvl w:val="0"/>
          <w:numId w:val="20"/>
        </w:numPr>
        <w:spacing w:before="0" w:beforeAutospacing="0" w:after="0" w:afterAutospacing="0"/>
        <w:textAlignment w:val="center"/>
        <w:rPr>
          <w:rFonts w:ascii="Calibri" w:eastAsiaTheme="minorEastAsia" w:hAnsi="Calibri" w:cs="Calibri"/>
          <w:color w:val="000000"/>
          <w:sz w:val="22"/>
          <w:szCs w:val="22"/>
        </w:rPr>
      </w:pPr>
      <w:r w:rsidRPr="00EC2A7D">
        <w:rPr>
          <w:rFonts w:ascii="Calibri" w:eastAsiaTheme="minorEastAsia" w:hAnsi="Calibri" w:cs="Calibri"/>
          <w:color w:val="000000"/>
          <w:sz w:val="22"/>
          <w:szCs w:val="22"/>
        </w:rPr>
        <w:t xml:space="preserve">For Domain 3 “Bias due to missing data” the signalling questions are the same whether we are assessing the “Effects of assignment to intervention” or “Effects of adherence to intervention”. This is because the “Circumstances in which missing data lead to bias are similar regardless of the effect of interest” (Section 6.1.2 Detailed Guidance. </w:t>
      </w:r>
    </w:p>
    <w:p w14:paraId="4CCF5732" w14:textId="77777777" w:rsidR="00DA3E6F" w:rsidRPr="00EC2A7D" w:rsidRDefault="00DA3E6F"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p>
    <w:p w14:paraId="4950E49E" w14:textId="11ECF818" w:rsidR="00DA3E6F" w:rsidRDefault="00DA3E6F" w:rsidP="00DA3E6F">
      <w:pPr>
        <w:pStyle w:val="xmsolistparagraph"/>
        <w:spacing w:before="0" w:beforeAutospacing="0" w:after="0" w:afterAutospacing="0"/>
        <w:ind w:left="720"/>
        <w:textAlignment w:val="center"/>
        <w:rPr>
          <w:color w:val="FF0000"/>
        </w:rPr>
      </w:pPr>
      <w:r w:rsidRPr="00EC2A7D">
        <w:rPr>
          <w:rFonts w:ascii="Calibri" w:eastAsiaTheme="minorEastAsia" w:hAnsi="Calibri" w:cs="Calibri"/>
          <w:color w:val="000000"/>
          <w:sz w:val="22"/>
          <w:szCs w:val="22"/>
        </w:rPr>
        <w:t>Section 6.1.2 of the detailed guidance describes how we assess bias due to missing data when estimating the effect of adhering to the intervention. However</w:t>
      </w:r>
      <w:r w:rsidR="00B549F8">
        <w:rPr>
          <w:rFonts w:ascii="Calibri" w:eastAsiaTheme="minorEastAsia" w:hAnsi="Calibri" w:cs="Calibri"/>
          <w:color w:val="000000"/>
          <w:sz w:val="22"/>
          <w:szCs w:val="22"/>
        </w:rPr>
        <w:t>,</w:t>
      </w:r>
      <w:r w:rsidRPr="00EC2A7D">
        <w:rPr>
          <w:rFonts w:ascii="Calibri" w:eastAsiaTheme="minorEastAsia" w:hAnsi="Calibri" w:cs="Calibri"/>
          <w:color w:val="000000"/>
          <w:sz w:val="22"/>
          <w:szCs w:val="22"/>
        </w:rPr>
        <w:t xml:space="preserve"> it is advisable to read All of the detailed guidance in section 6 to help fully understand this domain.</w:t>
      </w:r>
      <w:r>
        <w:rPr>
          <w:color w:val="FF0000"/>
        </w:rPr>
        <w:t xml:space="preserve"> </w:t>
      </w:r>
    </w:p>
    <w:bookmarkEnd w:id="8"/>
    <w:p w14:paraId="357B533B" w14:textId="7C93F5E7" w:rsidR="008470FC" w:rsidRDefault="008470FC"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35590713" w14:textId="0C980039" w:rsidR="001248F7" w:rsidRPr="001248F7" w:rsidRDefault="001248F7"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r w:rsidRPr="001248F7">
        <w:rPr>
          <w:rFonts w:ascii="Calibri" w:eastAsiaTheme="minorEastAsia" w:hAnsi="Calibri" w:cs="Calibri"/>
          <w:color w:val="000000"/>
          <w:sz w:val="22"/>
          <w:szCs w:val="22"/>
        </w:rPr>
        <w:t xml:space="preserve">The guiding principle for </w:t>
      </w:r>
      <w:r w:rsidR="00845752">
        <w:rPr>
          <w:rFonts w:ascii="Calibri" w:eastAsiaTheme="minorEastAsia" w:hAnsi="Calibri" w:cs="Calibri"/>
          <w:color w:val="000000"/>
          <w:sz w:val="22"/>
          <w:szCs w:val="22"/>
        </w:rPr>
        <w:t>D</w:t>
      </w:r>
      <w:r w:rsidRPr="001248F7">
        <w:rPr>
          <w:rFonts w:ascii="Calibri" w:eastAsiaTheme="minorEastAsia" w:hAnsi="Calibri" w:cs="Calibri"/>
          <w:color w:val="000000"/>
          <w:sz w:val="22"/>
          <w:szCs w:val="22"/>
        </w:rPr>
        <w:t xml:space="preserve">omain </w:t>
      </w:r>
      <w:r w:rsidR="00845752">
        <w:rPr>
          <w:rFonts w:ascii="Calibri" w:eastAsiaTheme="minorEastAsia" w:hAnsi="Calibri" w:cs="Calibri"/>
          <w:color w:val="000000"/>
          <w:sz w:val="22"/>
          <w:szCs w:val="22"/>
        </w:rPr>
        <w:t xml:space="preserve">3 </w:t>
      </w:r>
      <w:r w:rsidRPr="001248F7">
        <w:rPr>
          <w:rFonts w:ascii="Calibri" w:eastAsiaTheme="minorEastAsia" w:hAnsi="Calibri" w:cs="Calibri"/>
          <w:color w:val="000000"/>
          <w:sz w:val="22"/>
          <w:szCs w:val="22"/>
        </w:rPr>
        <w:t xml:space="preserve">is </w:t>
      </w:r>
      <w:r w:rsidR="00845752">
        <w:rPr>
          <w:rFonts w:ascii="Calibri" w:eastAsiaTheme="minorEastAsia" w:hAnsi="Calibri" w:cs="Calibri"/>
          <w:color w:val="000000"/>
          <w:sz w:val="22"/>
          <w:szCs w:val="22"/>
        </w:rPr>
        <w:t>to consider “</w:t>
      </w:r>
      <w:r w:rsidRPr="001248F7">
        <w:rPr>
          <w:rFonts w:ascii="Calibri" w:eastAsiaTheme="minorEastAsia" w:hAnsi="Calibri" w:cs="Calibri"/>
          <w:color w:val="000000"/>
          <w:sz w:val="22"/>
          <w:szCs w:val="22"/>
        </w:rPr>
        <w:t xml:space="preserve">in order to estimate the effect I am interested in estimating (adherence or assignment) what data would I want to have AND are any missing </w:t>
      </w:r>
      <w:r w:rsidR="00845752">
        <w:rPr>
          <w:rFonts w:ascii="Calibri" w:eastAsiaTheme="minorEastAsia" w:hAnsi="Calibri" w:cs="Calibri"/>
          <w:color w:val="000000"/>
          <w:sz w:val="22"/>
          <w:szCs w:val="22"/>
        </w:rPr>
        <w:t xml:space="preserve">in the analyses the trialists have presented? </w:t>
      </w:r>
    </w:p>
    <w:p w14:paraId="33BC29BB" w14:textId="77777777" w:rsidR="00845752" w:rsidRDefault="00845752"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p>
    <w:p w14:paraId="3E7E0566" w14:textId="4AF66146" w:rsidR="001248F7" w:rsidRPr="001248F7" w:rsidRDefault="00845752" w:rsidP="00DA3E6F">
      <w:pPr>
        <w:pStyle w:val="xmsolistparagraph"/>
        <w:spacing w:before="0" w:beforeAutospacing="0" w:after="0" w:afterAutospacing="0"/>
        <w:ind w:left="720"/>
        <w:textAlignment w:val="center"/>
        <w:rPr>
          <w:rFonts w:ascii="Calibri" w:eastAsiaTheme="minorEastAsia" w:hAnsi="Calibri" w:cs="Calibri"/>
          <w:color w:val="000000"/>
          <w:sz w:val="22"/>
          <w:szCs w:val="22"/>
        </w:rPr>
      </w:pPr>
      <w:r>
        <w:rPr>
          <w:rFonts w:ascii="Calibri" w:eastAsiaTheme="minorEastAsia" w:hAnsi="Calibri" w:cs="Calibri"/>
          <w:color w:val="000000"/>
          <w:sz w:val="22"/>
          <w:szCs w:val="22"/>
        </w:rPr>
        <w:t xml:space="preserve">For a </w:t>
      </w:r>
      <w:r w:rsidR="001248F7" w:rsidRPr="001248F7">
        <w:rPr>
          <w:rFonts w:ascii="Calibri" w:eastAsiaTheme="minorEastAsia" w:hAnsi="Calibri" w:cs="Calibri"/>
          <w:color w:val="000000"/>
          <w:sz w:val="22"/>
          <w:szCs w:val="22"/>
        </w:rPr>
        <w:t>per-protocol analyses e.g.  an instrumental variable analysis is that it needs ALL the participants who were randomised in the trial. So</w:t>
      </w:r>
      <w:r w:rsidR="00B549F8">
        <w:rPr>
          <w:rFonts w:ascii="Calibri" w:eastAsiaTheme="minorEastAsia" w:hAnsi="Calibri" w:cs="Calibri"/>
          <w:color w:val="000000"/>
          <w:sz w:val="22"/>
          <w:szCs w:val="22"/>
        </w:rPr>
        <w:t>,</w:t>
      </w:r>
      <w:r w:rsidR="001248F7" w:rsidRPr="001248F7">
        <w:rPr>
          <w:rFonts w:ascii="Calibri" w:eastAsiaTheme="minorEastAsia" w:hAnsi="Calibri" w:cs="Calibri"/>
          <w:color w:val="000000"/>
          <w:sz w:val="22"/>
          <w:szCs w:val="22"/>
        </w:rPr>
        <w:t xml:space="preserve"> in order to estimate the per protocol effects </w:t>
      </w:r>
      <w:r>
        <w:rPr>
          <w:rFonts w:ascii="Calibri" w:eastAsiaTheme="minorEastAsia" w:hAnsi="Calibri" w:cs="Calibri"/>
          <w:color w:val="000000"/>
          <w:sz w:val="22"/>
          <w:szCs w:val="22"/>
        </w:rPr>
        <w:t xml:space="preserve">– you need to check to see if there </w:t>
      </w:r>
      <w:r w:rsidR="001248F7" w:rsidRPr="001248F7">
        <w:rPr>
          <w:rFonts w:ascii="Calibri" w:eastAsiaTheme="minorEastAsia" w:hAnsi="Calibri" w:cs="Calibri"/>
          <w:color w:val="000000"/>
          <w:sz w:val="22"/>
          <w:szCs w:val="22"/>
        </w:rPr>
        <w:t>are any data missing from the analysis – as the trialists have presented it</w:t>
      </w:r>
      <w:r>
        <w:rPr>
          <w:rFonts w:ascii="Calibri" w:eastAsiaTheme="minorEastAsia" w:hAnsi="Calibri" w:cs="Calibri"/>
          <w:color w:val="000000"/>
          <w:sz w:val="22"/>
          <w:szCs w:val="22"/>
        </w:rPr>
        <w:t xml:space="preserve">? </w:t>
      </w:r>
    </w:p>
    <w:p w14:paraId="705987DF" w14:textId="68FE88E1" w:rsidR="00DA3E6F" w:rsidRDefault="00DA3E6F" w:rsidP="00DA3E6F">
      <w:pPr>
        <w:pStyle w:val="xmsolistparagraph"/>
        <w:spacing w:before="0" w:beforeAutospacing="0" w:after="0" w:afterAutospacing="0"/>
        <w:ind w:left="720"/>
        <w:textAlignment w:val="center"/>
        <w:rPr>
          <w:color w:val="002060"/>
        </w:rPr>
      </w:pPr>
    </w:p>
    <w:p w14:paraId="07D60066" w14:textId="77777777" w:rsidR="00B549F8" w:rsidRDefault="00B549F8" w:rsidP="00DA3E6F">
      <w:pPr>
        <w:pStyle w:val="xmsolistparagraph"/>
        <w:spacing w:before="0" w:beforeAutospacing="0" w:after="0" w:afterAutospacing="0"/>
        <w:ind w:left="720"/>
        <w:textAlignment w:val="center"/>
        <w:rPr>
          <w:color w:val="002060"/>
        </w:rPr>
      </w:pPr>
    </w:p>
    <w:p w14:paraId="086FDA43" w14:textId="77777777" w:rsidR="00DA3E6F" w:rsidRDefault="00DA3E6F"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5BA17668" w14:textId="59504EF9" w:rsidR="00DA3E6F" w:rsidRPr="00845752" w:rsidRDefault="00DA3E6F" w:rsidP="00DA3E6F">
      <w:pPr>
        <w:pStyle w:val="xmsolistparagraph"/>
        <w:spacing w:before="0" w:beforeAutospacing="0" w:after="0" w:afterAutospacing="0"/>
        <w:rPr>
          <w:rFonts w:ascii="Calibri" w:eastAsiaTheme="minorEastAsia" w:hAnsi="Calibri" w:cs="Calibri"/>
          <w:color w:val="000000"/>
          <w:sz w:val="22"/>
          <w:szCs w:val="22"/>
        </w:rPr>
      </w:pPr>
      <w:r w:rsidRPr="00845752">
        <w:rPr>
          <w:rFonts w:ascii="Calibri" w:eastAsiaTheme="minorEastAsia" w:hAnsi="Calibri" w:cs="Calibri"/>
          <w:b/>
          <w:bCs/>
          <w:color w:val="000000"/>
          <w:sz w:val="22"/>
          <w:szCs w:val="22"/>
        </w:rPr>
        <w:t>Question 8</w:t>
      </w:r>
      <w:r w:rsidR="00DA6821" w:rsidRPr="00845752">
        <w:rPr>
          <w:rFonts w:ascii="Calibri" w:eastAsiaTheme="minorEastAsia" w:hAnsi="Calibri" w:cs="Calibri"/>
          <w:b/>
          <w:bCs/>
          <w:color w:val="000000"/>
          <w:sz w:val="22"/>
          <w:szCs w:val="22"/>
        </w:rPr>
        <w:t>.</w:t>
      </w:r>
      <w:r w:rsidR="00DA6821" w:rsidRPr="00845752">
        <w:rPr>
          <w:rFonts w:ascii="Calibri" w:eastAsiaTheme="minorEastAsia" w:hAnsi="Calibri" w:cs="Calibri"/>
          <w:color w:val="000000"/>
          <w:sz w:val="22"/>
          <w:szCs w:val="22"/>
        </w:rPr>
        <w:t xml:space="preserve"> </w:t>
      </w:r>
      <w:r w:rsidRPr="00845752">
        <w:rPr>
          <w:rFonts w:ascii="Calibri" w:eastAsiaTheme="minorEastAsia" w:hAnsi="Calibri" w:cs="Calibri"/>
          <w:color w:val="000000"/>
          <w:sz w:val="22"/>
          <w:szCs w:val="22"/>
        </w:rPr>
        <w:t>SQ 3.2. Is there evidence that the result was not biased by missing outcome data?</w:t>
      </w:r>
    </w:p>
    <w:p w14:paraId="5C485051" w14:textId="57ADEB9E" w:rsidR="00DA3E6F" w:rsidRPr="00845752" w:rsidRDefault="00DA3E6F" w:rsidP="00DA3E6F">
      <w:pPr>
        <w:pStyle w:val="xmsolistparagraph"/>
        <w:rPr>
          <w:rFonts w:ascii="Calibri" w:eastAsiaTheme="minorEastAsia" w:hAnsi="Calibri" w:cs="Calibri"/>
          <w:color w:val="000000"/>
          <w:sz w:val="22"/>
          <w:szCs w:val="22"/>
        </w:rPr>
      </w:pPr>
      <w:r w:rsidRPr="00845752">
        <w:rPr>
          <w:rFonts w:ascii="Calibri" w:eastAsiaTheme="minorEastAsia" w:hAnsi="Calibri" w:cs="Calibri"/>
          <w:color w:val="000000"/>
          <w:sz w:val="22"/>
          <w:szCs w:val="22"/>
        </w:rPr>
        <w:t>In the guidance is stated that: “ Evidence that the result was not biased by missing outcome data may come from: (1) analysis methods that correct for bias; or (2) sensitivity analyses showing that results are little changed under a range of plausible assumptions about the relationship between missingness in the outcome and its true value. However, imputing the outcome variable, either through methods such as ‘last-observation-carried-forward’ or via multiple imputation based only on intervention group, should not be assumed to correct for bias due to missing outcome data.”</w:t>
      </w:r>
    </w:p>
    <w:p w14:paraId="5D3E19C7" w14:textId="77777777" w:rsidR="00DA3E6F" w:rsidRPr="00845752" w:rsidRDefault="00DA3E6F" w:rsidP="00DA3E6F">
      <w:pPr>
        <w:pStyle w:val="xmsolistparagraph"/>
        <w:rPr>
          <w:rFonts w:ascii="Calibri" w:eastAsiaTheme="minorEastAsia" w:hAnsi="Calibri" w:cs="Calibri"/>
          <w:color w:val="000000"/>
          <w:sz w:val="22"/>
          <w:szCs w:val="22"/>
        </w:rPr>
      </w:pPr>
      <w:r w:rsidRPr="00845752">
        <w:rPr>
          <w:rFonts w:ascii="Calibri" w:eastAsiaTheme="minorEastAsia" w:hAnsi="Calibri" w:cs="Calibri"/>
          <w:color w:val="000000"/>
          <w:sz w:val="22"/>
          <w:szCs w:val="22"/>
        </w:rPr>
        <w:t>For non-statisticians can be difficult to understand and recognize adequate analyses and sensitivity analysis. We’d like to have a detailed and clear list (also for non-statisticians) of 1) analysis methods that correct for bias and 2) types of sensitivity analyses adequate to show that there is no relation between missingness in the outcomes and its true value?</w:t>
      </w:r>
    </w:p>
    <w:p w14:paraId="326FC5C7" w14:textId="7FC8F531" w:rsidR="00DA3E6F" w:rsidRPr="00845752" w:rsidRDefault="00DA3E6F" w:rsidP="00DA3E6F">
      <w:pPr>
        <w:pStyle w:val="xmsolistparagraph"/>
        <w:spacing w:after="0"/>
        <w:textAlignment w:val="center"/>
        <w:rPr>
          <w:rFonts w:ascii="Calibri" w:eastAsiaTheme="minorEastAsia" w:hAnsi="Calibri" w:cs="Calibri"/>
          <w:color w:val="000000"/>
          <w:sz w:val="22"/>
          <w:szCs w:val="22"/>
        </w:rPr>
      </w:pPr>
      <w:r w:rsidRPr="00845752">
        <w:rPr>
          <w:rFonts w:ascii="Calibri" w:eastAsiaTheme="minorEastAsia" w:hAnsi="Calibri" w:cs="Calibri"/>
          <w:b/>
          <w:bCs/>
          <w:color w:val="000000"/>
          <w:sz w:val="22"/>
          <w:szCs w:val="22"/>
        </w:rPr>
        <w:t>Answer 8</w:t>
      </w:r>
      <w:r w:rsidR="00DA6821" w:rsidRPr="00845752">
        <w:rPr>
          <w:rFonts w:ascii="Calibri" w:eastAsiaTheme="minorEastAsia" w:hAnsi="Calibri" w:cs="Calibri"/>
          <w:b/>
          <w:bCs/>
          <w:color w:val="000000"/>
          <w:sz w:val="22"/>
          <w:szCs w:val="22"/>
        </w:rPr>
        <w:t>.</w:t>
      </w:r>
      <w:r w:rsidR="00DA6821" w:rsidRPr="00845752">
        <w:rPr>
          <w:rFonts w:ascii="Calibri" w:eastAsiaTheme="minorEastAsia" w:hAnsi="Calibri" w:cs="Calibri"/>
          <w:color w:val="000000"/>
          <w:sz w:val="22"/>
          <w:szCs w:val="22"/>
        </w:rPr>
        <w:t xml:space="preserve"> </w:t>
      </w:r>
      <w:r w:rsidRPr="00845752">
        <w:rPr>
          <w:rFonts w:ascii="Calibri" w:eastAsiaTheme="minorEastAsia" w:hAnsi="Calibri" w:cs="Calibri"/>
          <w:color w:val="000000"/>
          <w:sz w:val="22"/>
          <w:szCs w:val="22"/>
        </w:rPr>
        <w:t xml:space="preserve">It is not helpful to focus on methods per se. The important thing is to ensure that the sensitivity analysis entertains the full plausible range of outcomes that the missing participants could have </w:t>
      </w:r>
      <w:r w:rsidR="00845752">
        <w:rPr>
          <w:rFonts w:ascii="Calibri" w:eastAsiaTheme="minorEastAsia" w:hAnsi="Calibri" w:cs="Calibri"/>
          <w:color w:val="000000"/>
          <w:sz w:val="22"/>
          <w:szCs w:val="22"/>
        </w:rPr>
        <w:t>experienced</w:t>
      </w:r>
      <w:r w:rsidRPr="00845752">
        <w:rPr>
          <w:rFonts w:ascii="Calibri" w:eastAsiaTheme="minorEastAsia" w:hAnsi="Calibri" w:cs="Calibri"/>
          <w:color w:val="000000"/>
          <w:sz w:val="22"/>
          <w:szCs w:val="22"/>
        </w:rPr>
        <w:t xml:space="preserve">. This will always require judgement. There is no list of “analysis methods that correct for bias”, since we cannot know if the analyses conducted will achieve this. There are a few that in general will not correct for bias (like last observation carried forward, and most multiple imputation approaches). </w:t>
      </w:r>
    </w:p>
    <w:p w14:paraId="0EDC5294" w14:textId="77777777" w:rsidR="00AE6F60" w:rsidRDefault="00845752" w:rsidP="00AE6F60">
      <w:pPr>
        <w:pStyle w:val="xmsolistparagraph"/>
        <w:spacing w:after="0"/>
        <w:textAlignment w:val="center"/>
        <w:rPr>
          <w:rFonts w:ascii="Calibri" w:eastAsiaTheme="minorEastAsia" w:hAnsi="Calibri" w:cs="Calibri"/>
          <w:color w:val="000000"/>
          <w:sz w:val="22"/>
          <w:szCs w:val="22"/>
        </w:rPr>
      </w:pPr>
      <w:r w:rsidRPr="00AE6F60">
        <w:rPr>
          <w:rFonts w:ascii="Calibri" w:eastAsiaTheme="minorEastAsia" w:hAnsi="Calibri" w:cs="Calibri"/>
          <w:color w:val="000000"/>
          <w:sz w:val="22"/>
          <w:szCs w:val="22"/>
        </w:rPr>
        <w:t xml:space="preserve">The trick is not to worry too much about the ‘high </w:t>
      </w:r>
      <w:proofErr w:type="spellStart"/>
      <w:r w:rsidRPr="00AE6F60">
        <w:rPr>
          <w:rFonts w:ascii="Calibri" w:eastAsiaTheme="minorEastAsia" w:hAnsi="Calibri" w:cs="Calibri"/>
          <w:color w:val="000000"/>
          <w:sz w:val="22"/>
          <w:szCs w:val="22"/>
        </w:rPr>
        <w:t>falutin</w:t>
      </w:r>
      <w:proofErr w:type="spellEnd"/>
      <w:r w:rsidRPr="00AE6F60">
        <w:rPr>
          <w:rFonts w:ascii="Calibri" w:eastAsiaTheme="minorEastAsia" w:hAnsi="Calibri" w:cs="Calibri"/>
          <w:color w:val="000000"/>
          <w:sz w:val="22"/>
          <w:szCs w:val="22"/>
        </w:rPr>
        <w:t>” stats methods used by the trialists – rather to focus on phrases like ‘we assumed that</w:t>
      </w:r>
      <w:proofErr w:type="gramStart"/>
      <w:r w:rsidRPr="00AE6F60">
        <w:rPr>
          <w:rFonts w:ascii="Calibri" w:eastAsiaTheme="minorEastAsia" w:hAnsi="Calibri" w:cs="Calibri"/>
          <w:color w:val="000000"/>
          <w:sz w:val="22"/>
          <w:szCs w:val="22"/>
        </w:rPr>
        <w:t xml:space="preserve">’ </w:t>
      </w:r>
      <w:r w:rsidR="00AE6F60" w:rsidRPr="00AE6F60">
        <w:rPr>
          <w:rFonts w:ascii="Calibri" w:eastAsiaTheme="minorEastAsia" w:hAnsi="Calibri" w:cs="Calibri"/>
          <w:color w:val="000000"/>
          <w:sz w:val="22"/>
          <w:szCs w:val="22"/>
        </w:rPr>
        <w:t xml:space="preserve"> to</w:t>
      </w:r>
      <w:proofErr w:type="gramEnd"/>
      <w:r w:rsidR="00AE6F60" w:rsidRPr="00AE6F60">
        <w:rPr>
          <w:rFonts w:ascii="Calibri" w:eastAsiaTheme="minorEastAsia" w:hAnsi="Calibri" w:cs="Calibri"/>
          <w:color w:val="000000"/>
          <w:sz w:val="22"/>
          <w:szCs w:val="22"/>
        </w:rPr>
        <w:t xml:space="preserve"> see what assumptions they have made about </w:t>
      </w:r>
      <w:r w:rsidR="00AE6F60" w:rsidRPr="00AE6F60">
        <w:rPr>
          <w:rFonts w:ascii="Calibri" w:eastAsiaTheme="minorEastAsia" w:hAnsi="Calibri" w:cs="Calibri"/>
          <w:color w:val="000000"/>
          <w:sz w:val="22"/>
          <w:szCs w:val="22"/>
        </w:rPr>
        <w:lastRenderedPageBreak/>
        <w:t xml:space="preserve">people who were missing… </w:t>
      </w:r>
      <w:r w:rsidRPr="00AE6F60">
        <w:rPr>
          <w:rFonts w:ascii="Calibri" w:eastAsiaTheme="minorEastAsia" w:hAnsi="Calibri" w:cs="Calibri"/>
          <w:color w:val="000000"/>
          <w:sz w:val="22"/>
          <w:szCs w:val="22"/>
        </w:rPr>
        <w:t xml:space="preserve">  you </w:t>
      </w:r>
      <w:proofErr w:type="gramStart"/>
      <w:r w:rsidRPr="00AE6F60">
        <w:rPr>
          <w:rFonts w:ascii="Calibri" w:eastAsiaTheme="minorEastAsia" w:hAnsi="Calibri" w:cs="Calibri"/>
          <w:color w:val="000000"/>
          <w:sz w:val="22"/>
          <w:szCs w:val="22"/>
        </w:rPr>
        <w:t>have to</w:t>
      </w:r>
      <w:proofErr w:type="gramEnd"/>
      <w:r w:rsidRPr="00AE6F60">
        <w:rPr>
          <w:rFonts w:ascii="Calibri" w:eastAsiaTheme="minorEastAsia" w:hAnsi="Calibri" w:cs="Calibri"/>
          <w:color w:val="000000"/>
          <w:sz w:val="22"/>
          <w:szCs w:val="22"/>
        </w:rPr>
        <w:t xml:space="preserve"> be sure that they have looked at the sort of outcomes people might have had – if they weren’t missing.</w:t>
      </w:r>
      <w:r w:rsidR="00AE6F60" w:rsidRPr="00AE6F60">
        <w:rPr>
          <w:rFonts w:ascii="Calibri" w:eastAsiaTheme="minorEastAsia" w:hAnsi="Calibri" w:cs="Calibri"/>
          <w:color w:val="000000"/>
          <w:sz w:val="22"/>
          <w:szCs w:val="22"/>
        </w:rPr>
        <w:t xml:space="preserve"> </w:t>
      </w:r>
    </w:p>
    <w:p w14:paraId="1086EDAF" w14:textId="39F88A3E" w:rsidR="00DA3E6F" w:rsidRPr="00AE6F60" w:rsidRDefault="00845752" w:rsidP="00AE6F60">
      <w:pPr>
        <w:pStyle w:val="xmsolistparagraph"/>
        <w:spacing w:after="0"/>
        <w:textAlignment w:val="center"/>
        <w:rPr>
          <w:rFonts w:ascii="Calibri" w:eastAsiaTheme="minorEastAsia" w:hAnsi="Calibri" w:cs="Calibri"/>
          <w:color w:val="000000"/>
          <w:sz w:val="22"/>
          <w:szCs w:val="22"/>
        </w:rPr>
      </w:pPr>
      <w:r w:rsidRPr="00AE6F60">
        <w:rPr>
          <w:rFonts w:ascii="Calibri" w:eastAsiaTheme="minorEastAsia" w:hAnsi="Calibri" w:cs="Calibri"/>
          <w:color w:val="000000"/>
          <w:sz w:val="22"/>
          <w:szCs w:val="22"/>
        </w:rPr>
        <w:t xml:space="preserve">That is something you can look at with your content judgement </w:t>
      </w:r>
    </w:p>
    <w:p w14:paraId="3653BB3F" w14:textId="027A4275" w:rsidR="00845752" w:rsidRPr="00845752" w:rsidRDefault="00845752" w:rsidP="00AE6F60">
      <w:pPr>
        <w:pStyle w:val="xmsolistparagraph"/>
        <w:spacing w:after="0"/>
        <w:textAlignment w:val="center"/>
        <w:rPr>
          <w:rFonts w:ascii="Calibri" w:eastAsiaTheme="minorEastAsia" w:hAnsi="Calibri" w:cs="Calibri"/>
          <w:color w:val="000000"/>
          <w:sz w:val="22"/>
          <w:szCs w:val="22"/>
        </w:rPr>
      </w:pPr>
      <w:r w:rsidRPr="00845752">
        <w:rPr>
          <w:rFonts w:ascii="Calibri" w:eastAsiaTheme="minorEastAsia" w:hAnsi="Calibri" w:cs="Calibri"/>
          <w:color w:val="000000"/>
          <w:sz w:val="22"/>
          <w:szCs w:val="22"/>
        </w:rPr>
        <w:t>And that's something that you can use with your content judgement, without needing, to understand the statistics.</w:t>
      </w:r>
      <w:r>
        <w:rPr>
          <w:rFonts w:ascii="Calibri" w:eastAsiaTheme="minorEastAsia" w:hAnsi="Calibri" w:cs="Calibri"/>
          <w:color w:val="000000"/>
          <w:sz w:val="22"/>
          <w:szCs w:val="22"/>
        </w:rPr>
        <w:t xml:space="preserve"> </w:t>
      </w:r>
      <w:r w:rsidRPr="00AE6F60">
        <w:rPr>
          <w:rFonts w:ascii="Calibri" w:eastAsiaTheme="minorEastAsia" w:hAnsi="Calibri" w:cs="Calibri"/>
          <w:color w:val="000000"/>
          <w:sz w:val="22"/>
          <w:szCs w:val="22"/>
        </w:rPr>
        <w:t>Because they should tell you what assumptions they made about those people in a way that means something to you, even if you don't understand statistical methods that are used on top of those.</w:t>
      </w:r>
    </w:p>
    <w:p w14:paraId="6000A5E9" w14:textId="77777777" w:rsidR="00DA3E6F" w:rsidRPr="00845752" w:rsidRDefault="00DA3E6F" w:rsidP="00845752">
      <w:pPr>
        <w:pStyle w:val="Heading2"/>
        <w:rPr>
          <w:rFonts w:asciiTheme="minorHAnsi" w:hAnsiTheme="minorHAnsi" w:cstheme="minorHAnsi"/>
          <w:b/>
          <w:bCs/>
          <w:sz w:val="22"/>
          <w:szCs w:val="22"/>
        </w:rPr>
      </w:pPr>
      <w:r w:rsidRPr="00845752">
        <w:rPr>
          <w:rFonts w:asciiTheme="minorHAnsi" w:hAnsiTheme="minorHAnsi" w:cstheme="minorHAnsi"/>
          <w:b/>
          <w:bCs/>
          <w:sz w:val="22"/>
          <w:szCs w:val="22"/>
        </w:rPr>
        <w:t>3.       Update on the status of the cluster and crossover trial extension:</w:t>
      </w:r>
    </w:p>
    <w:p w14:paraId="66A74947" w14:textId="7202FC3F" w:rsidR="00DA3E6F" w:rsidRPr="00845752" w:rsidRDefault="00DA3E6F" w:rsidP="00DA3E6F">
      <w:pPr>
        <w:rPr>
          <w:rFonts w:ascii="Calibri" w:hAnsi="Calibri" w:cs="Calibri"/>
          <w:color w:val="000000"/>
        </w:rPr>
      </w:pPr>
      <w:r w:rsidRPr="00845752">
        <w:rPr>
          <w:rFonts w:ascii="Calibri" w:hAnsi="Calibri" w:cs="Calibri"/>
          <w:color w:val="000000"/>
        </w:rPr>
        <w:t>Until the extensions are ready, details should be ‘constructed’ from available materials as follows:</w:t>
      </w:r>
    </w:p>
    <w:p w14:paraId="3AB30F85" w14:textId="5AE3FE02" w:rsidR="00DA3E6F" w:rsidRPr="00845752" w:rsidRDefault="00DA3E6F" w:rsidP="00DA6821">
      <w:pPr>
        <w:rPr>
          <w:rFonts w:ascii="Calibri" w:hAnsi="Calibri" w:cs="Calibri"/>
          <w:b/>
          <w:bCs/>
          <w:color w:val="000000"/>
          <w:u w:val="single"/>
        </w:rPr>
      </w:pPr>
      <w:r w:rsidRPr="00845752">
        <w:rPr>
          <w:rFonts w:ascii="Calibri" w:hAnsi="Calibri" w:cs="Calibri"/>
          <w:b/>
          <w:bCs/>
          <w:color w:val="000000"/>
          <w:u w:val="single"/>
        </w:rPr>
        <w:t>Cluster RCTs: we have a firm recommendation</w:t>
      </w:r>
    </w:p>
    <w:p w14:paraId="02673C49" w14:textId="77777777" w:rsidR="00DA3E6F" w:rsidRPr="00845752" w:rsidRDefault="00DA3E6F" w:rsidP="00845752">
      <w:pPr>
        <w:rPr>
          <w:rFonts w:ascii="Calibri" w:hAnsi="Calibri" w:cs="Calibri"/>
          <w:color w:val="000000"/>
        </w:rPr>
      </w:pPr>
      <w:r w:rsidRPr="00845752">
        <w:rPr>
          <w:rFonts w:ascii="Calibri" w:hAnsi="Calibri" w:cs="Calibri"/>
          <w:color w:val="000000"/>
        </w:rPr>
        <w:t xml:space="preserve">Start with </w:t>
      </w:r>
      <w:proofErr w:type="spellStart"/>
      <w:r w:rsidRPr="00845752">
        <w:rPr>
          <w:rFonts w:ascii="Calibri" w:hAnsi="Calibri" w:cs="Calibri"/>
          <w:color w:val="000000"/>
        </w:rPr>
        <w:t>RoB</w:t>
      </w:r>
      <w:proofErr w:type="spellEnd"/>
      <w:r w:rsidRPr="00845752">
        <w:rPr>
          <w:rFonts w:ascii="Calibri" w:hAnsi="Calibri" w:cs="Calibri"/>
          <w:color w:val="000000"/>
        </w:rPr>
        <w:t xml:space="preserve"> 2 as it is</w:t>
      </w:r>
    </w:p>
    <w:p w14:paraId="4D805D43" w14:textId="77777777" w:rsidR="00DA3E6F" w:rsidRPr="00845752" w:rsidRDefault="00DA3E6F" w:rsidP="00845752">
      <w:pPr>
        <w:rPr>
          <w:rFonts w:ascii="Calibri" w:hAnsi="Calibri" w:cs="Calibri"/>
          <w:color w:val="000000"/>
        </w:rPr>
      </w:pPr>
      <w:r w:rsidRPr="00845752">
        <w:rPr>
          <w:rFonts w:ascii="Calibri" w:hAnsi="Calibri" w:cs="Calibri"/>
          <w:color w:val="000000"/>
        </w:rPr>
        <w:t xml:space="preserve">Refer to Section 23.1.2 in the Cochrane Handbook and Table 23.1.a of the </w:t>
      </w:r>
      <w:hyperlink r:id="rId14" w:anchor="_Ref529610397" w:history="1">
        <w:r w:rsidRPr="00845752">
          <w:rPr>
            <w:rFonts w:ascii="Calibri" w:hAnsi="Calibri" w:cs="Calibri"/>
            <w:color w:val="000000"/>
          </w:rPr>
          <w:t>Cochrane Handbook</w:t>
        </w:r>
      </w:hyperlink>
      <w:r w:rsidRPr="00845752">
        <w:rPr>
          <w:rFonts w:ascii="Calibri" w:hAnsi="Calibri" w:cs="Calibri"/>
          <w:color w:val="000000"/>
        </w:rPr>
        <w:t xml:space="preserve">. These describe bias in cluster RCTs. They will help you to answer the questions, in addition to the main </w:t>
      </w:r>
      <w:proofErr w:type="spellStart"/>
      <w:r w:rsidRPr="00845752">
        <w:rPr>
          <w:rFonts w:ascii="Calibri" w:hAnsi="Calibri" w:cs="Calibri"/>
          <w:color w:val="000000"/>
        </w:rPr>
        <w:t>RoB</w:t>
      </w:r>
      <w:proofErr w:type="spellEnd"/>
      <w:r w:rsidRPr="00845752">
        <w:rPr>
          <w:rFonts w:ascii="Calibri" w:hAnsi="Calibri" w:cs="Calibri"/>
          <w:color w:val="000000"/>
        </w:rPr>
        <w:t xml:space="preserve"> 2 guidance. </w:t>
      </w:r>
    </w:p>
    <w:p w14:paraId="5086BBA4" w14:textId="77777777" w:rsidR="00DA3E6F" w:rsidRPr="00845752" w:rsidRDefault="00DA3E6F" w:rsidP="00845752">
      <w:pPr>
        <w:rPr>
          <w:rFonts w:ascii="Calibri" w:hAnsi="Calibri" w:cs="Calibri"/>
          <w:color w:val="000000"/>
        </w:rPr>
      </w:pPr>
      <w:r w:rsidRPr="00845752">
        <w:rPr>
          <w:rFonts w:ascii="Calibri" w:hAnsi="Calibri" w:cs="Calibri"/>
          <w:color w:val="000000"/>
        </w:rPr>
        <w:t xml:space="preserve">To the domains of RoB2 add a domain: “Bias arising from the timing of identification and recruitment of participants”.  For this domain use the signalling questions in the from Domain 1b of our </w:t>
      </w:r>
      <w:hyperlink r:id="rId15" w:history="1">
        <w:r w:rsidRPr="00845752">
          <w:rPr>
            <w:rFonts w:ascii="Calibri" w:hAnsi="Calibri" w:cs="Calibri"/>
            <w:color w:val="000000"/>
          </w:rPr>
          <w:t>archived version</w:t>
        </w:r>
      </w:hyperlink>
      <w:r w:rsidRPr="00845752">
        <w:rPr>
          <w:rFonts w:ascii="Calibri" w:hAnsi="Calibri" w:cs="Calibri"/>
          <w:color w:val="000000"/>
        </w:rPr>
        <w:t>.</w:t>
      </w:r>
    </w:p>
    <w:p w14:paraId="3EF713F5" w14:textId="27C58375" w:rsidR="00DA6821" w:rsidRPr="00845752" w:rsidRDefault="00DA3E6F" w:rsidP="00DA6821">
      <w:pPr>
        <w:rPr>
          <w:rFonts w:ascii="Calibri" w:hAnsi="Calibri" w:cs="Calibri"/>
          <w:b/>
          <w:bCs/>
          <w:color w:val="000000"/>
          <w:u w:val="single"/>
        </w:rPr>
      </w:pPr>
      <w:r w:rsidRPr="00845752">
        <w:rPr>
          <w:rFonts w:ascii="Calibri" w:hAnsi="Calibri" w:cs="Calibri"/>
          <w:b/>
          <w:bCs/>
          <w:color w:val="000000"/>
          <w:u w:val="single"/>
        </w:rPr>
        <w:t xml:space="preserve">Cross-over RCTs: </w:t>
      </w:r>
      <w:r w:rsidR="00DA6821" w:rsidRPr="00845752">
        <w:rPr>
          <w:rFonts w:ascii="Calibri" w:hAnsi="Calibri" w:cs="Calibri"/>
          <w:b/>
          <w:bCs/>
          <w:color w:val="000000"/>
          <w:u w:val="single"/>
        </w:rPr>
        <w:t xml:space="preserve">Our current recommendation is this </w:t>
      </w:r>
    </w:p>
    <w:p w14:paraId="5BD96D6D" w14:textId="75561E7D" w:rsidR="00DA3E6F" w:rsidRPr="00845752" w:rsidRDefault="00DA3E6F" w:rsidP="00DA6821">
      <w:pPr>
        <w:rPr>
          <w:rFonts w:ascii="Calibri" w:hAnsi="Calibri" w:cs="Calibri"/>
          <w:color w:val="000000"/>
        </w:rPr>
      </w:pPr>
      <w:r w:rsidRPr="00845752">
        <w:rPr>
          <w:rFonts w:ascii="Calibri" w:hAnsi="Calibri" w:cs="Calibri"/>
          <w:color w:val="000000"/>
        </w:rPr>
        <w:t xml:space="preserve">The following </w:t>
      </w:r>
      <w:r w:rsidR="00DA6821" w:rsidRPr="00845752">
        <w:rPr>
          <w:rFonts w:ascii="Calibri" w:hAnsi="Calibri" w:cs="Calibri"/>
          <w:color w:val="000000"/>
        </w:rPr>
        <w:t xml:space="preserve">is our current recommendation </w:t>
      </w:r>
      <w:r w:rsidRPr="00845752">
        <w:rPr>
          <w:rFonts w:ascii="Calibri" w:hAnsi="Calibri" w:cs="Calibri"/>
          <w:b/>
          <w:bCs/>
          <w:i/>
          <w:iCs/>
          <w:color w:val="000000"/>
        </w:rPr>
        <w:t>please note that the eventual version for cross-over trials will look rather different.</w:t>
      </w:r>
    </w:p>
    <w:p w14:paraId="3F47C930" w14:textId="77777777" w:rsidR="00DA3E6F" w:rsidRPr="00845752" w:rsidRDefault="00DA3E6F" w:rsidP="00845752">
      <w:pPr>
        <w:rPr>
          <w:rFonts w:ascii="Calibri" w:hAnsi="Calibri" w:cs="Calibri"/>
          <w:color w:val="000000"/>
        </w:rPr>
      </w:pPr>
      <w:r w:rsidRPr="00845752">
        <w:rPr>
          <w:rFonts w:ascii="Calibri" w:hAnsi="Calibri" w:cs="Calibri"/>
          <w:color w:val="000000"/>
        </w:rPr>
        <w:t xml:space="preserve">Start with </w:t>
      </w:r>
      <w:proofErr w:type="spellStart"/>
      <w:r w:rsidRPr="00845752">
        <w:rPr>
          <w:rFonts w:ascii="Calibri" w:hAnsi="Calibri" w:cs="Calibri"/>
          <w:color w:val="000000"/>
        </w:rPr>
        <w:t>RoB</w:t>
      </w:r>
      <w:proofErr w:type="spellEnd"/>
      <w:r w:rsidRPr="00845752">
        <w:rPr>
          <w:rFonts w:ascii="Calibri" w:hAnsi="Calibri" w:cs="Calibri"/>
          <w:color w:val="000000"/>
        </w:rPr>
        <w:t xml:space="preserve"> 2 as it is</w:t>
      </w:r>
    </w:p>
    <w:p w14:paraId="3FFE0111" w14:textId="77777777" w:rsidR="00DA3E6F" w:rsidRPr="00AE6F60" w:rsidRDefault="00DA3E6F" w:rsidP="00845752">
      <w:pPr>
        <w:rPr>
          <w:rFonts w:ascii="Calibri" w:hAnsi="Calibri" w:cs="Calibri"/>
          <w:color w:val="000000"/>
        </w:rPr>
      </w:pPr>
      <w:r w:rsidRPr="00845752">
        <w:rPr>
          <w:rFonts w:ascii="Calibri" w:hAnsi="Calibri" w:cs="Calibri"/>
          <w:color w:val="000000"/>
        </w:rPr>
        <w:t xml:space="preserve">Refer to Section 23.2.3 in the Cochrane Handbook and Table 23.2.a of the </w:t>
      </w:r>
      <w:hyperlink r:id="rId16" w:anchor="_Ref529610397" w:history="1">
        <w:r w:rsidRPr="00845752">
          <w:rPr>
            <w:rFonts w:ascii="Calibri" w:hAnsi="Calibri" w:cs="Calibri"/>
            <w:color w:val="000000"/>
          </w:rPr>
          <w:t>Cochrane Handbook</w:t>
        </w:r>
      </w:hyperlink>
      <w:r w:rsidRPr="00845752">
        <w:rPr>
          <w:rFonts w:ascii="Calibri" w:hAnsi="Calibri" w:cs="Calibri"/>
          <w:color w:val="000000"/>
        </w:rPr>
        <w:t>. These describe bias in cross-over RCTs. They will help you to answer the questions, in addition to</w:t>
      </w:r>
      <w:r w:rsidRPr="00AE6F60">
        <w:rPr>
          <w:rFonts w:ascii="Calibri" w:hAnsi="Calibri" w:cs="Calibri"/>
          <w:color w:val="000000"/>
        </w:rPr>
        <w:t xml:space="preserve"> the main </w:t>
      </w:r>
      <w:proofErr w:type="spellStart"/>
      <w:r w:rsidRPr="00AE6F60">
        <w:rPr>
          <w:rFonts w:ascii="Calibri" w:hAnsi="Calibri" w:cs="Calibri"/>
          <w:color w:val="000000"/>
        </w:rPr>
        <w:t>RoB</w:t>
      </w:r>
      <w:proofErr w:type="spellEnd"/>
      <w:r w:rsidRPr="00AE6F60">
        <w:rPr>
          <w:rFonts w:ascii="Calibri" w:hAnsi="Calibri" w:cs="Calibri"/>
          <w:color w:val="000000"/>
        </w:rPr>
        <w:t xml:space="preserve"> 2 guidance. </w:t>
      </w:r>
    </w:p>
    <w:p w14:paraId="0E7BBFB9" w14:textId="77777777" w:rsidR="00DA3E6F" w:rsidRPr="00AE6F60" w:rsidRDefault="00DA3E6F" w:rsidP="00DA3E6F">
      <w:pPr>
        <w:pStyle w:val="ListParagraph"/>
        <w:numPr>
          <w:ilvl w:val="1"/>
          <w:numId w:val="21"/>
        </w:numPr>
        <w:rPr>
          <w:rFonts w:ascii="Calibri" w:hAnsi="Calibri" w:cs="Calibri"/>
          <w:color w:val="000000"/>
        </w:rPr>
      </w:pPr>
      <w:r w:rsidRPr="00AE6F60">
        <w:rPr>
          <w:rFonts w:ascii="Calibri" w:hAnsi="Calibri" w:cs="Calibri"/>
          <w:color w:val="000000"/>
        </w:rPr>
        <w:t xml:space="preserve">For Domain 2 “Bias due to deviations from intended interventions” use the signalling questions in the from Domain 2 of  our </w:t>
      </w:r>
      <w:hyperlink r:id="rId17" w:history="1">
        <w:r w:rsidRPr="00AE6F60">
          <w:rPr>
            <w:rFonts w:ascii="Calibri" w:hAnsi="Calibri" w:cs="Calibri"/>
            <w:color w:val="000000"/>
          </w:rPr>
          <w:t>archived version</w:t>
        </w:r>
      </w:hyperlink>
      <w:r w:rsidRPr="00AE6F60">
        <w:rPr>
          <w:rFonts w:ascii="Calibri" w:hAnsi="Calibri" w:cs="Calibri"/>
          <w:color w:val="000000"/>
        </w:rPr>
        <w:t xml:space="preserve">. </w:t>
      </w:r>
    </w:p>
    <w:p w14:paraId="3C76C7D1" w14:textId="77777777" w:rsidR="00DA3E6F" w:rsidRPr="0035617C" w:rsidRDefault="00DA3E6F" w:rsidP="00DA3E6F">
      <w:pPr>
        <w:pStyle w:val="ListParagraph"/>
        <w:numPr>
          <w:ilvl w:val="1"/>
          <w:numId w:val="21"/>
        </w:numPr>
        <w:rPr>
          <w:color w:val="FF0000"/>
        </w:rPr>
      </w:pPr>
      <w:r w:rsidRPr="00AE6F60">
        <w:rPr>
          <w:rFonts w:ascii="Calibri" w:hAnsi="Calibri" w:cs="Calibri"/>
          <w:color w:val="000000"/>
        </w:rPr>
        <w:t>For Domain 3 “Bias due to missing outcome data” use information in signalling question 3.2 of the</w:t>
      </w:r>
      <w:r w:rsidRPr="0035617C">
        <w:rPr>
          <w:color w:val="FF0000"/>
        </w:rPr>
        <w:t xml:space="preserve"> </w:t>
      </w:r>
      <w:hyperlink r:id="rId18" w:history="1">
        <w:r w:rsidRPr="009427F4">
          <w:rPr>
            <w:rStyle w:val="Hyperlink"/>
          </w:rPr>
          <w:t>archived version</w:t>
        </w:r>
      </w:hyperlink>
      <w:r w:rsidRPr="0035617C">
        <w:rPr>
          <w:color w:val="FF0000"/>
        </w:rPr>
        <w:t xml:space="preserve"> </w:t>
      </w:r>
      <w:r w:rsidRPr="00AE6F60">
        <w:rPr>
          <w:rFonts w:ascii="Calibri" w:hAnsi="Calibri" w:cs="Calibri"/>
          <w:color w:val="000000"/>
        </w:rPr>
        <w:t>to inform your answer to question 3.2 of the standard version.</w:t>
      </w:r>
      <w:r w:rsidRPr="0035617C">
        <w:rPr>
          <w:color w:val="FF0000"/>
        </w:rPr>
        <w:t xml:space="preserve"> </w:t>
      </w:r>
    </w:p>
    <w:p w14:paraId="33DC6BD4" w14:textId="77777777" w:rsidR="00DA3E6F" w:rsidRDefault="00DA3E6F" w:rsidP="00DA3E6F">
      <w:pPr>
        <w:pStyle w:val="ListParagraph"/>
        <w:rPr>
          <w:color w:val="FF0000"/>
        </w:rPr>
      </w:pPr>
    </w:p>
    <w:p w14:paraId="2A2161C2" w14:textId="0F9B5090" w:rsidR="00DA3E6F" w:rsidRDefault="00AE6F60" w:rsidP="00AE6F60">
      <w:pPr>
        <w:rPr>
          <w:rFonts w:ascii="Calibri" w:hAnsi="Calibri" w:cs="Calibri"/>
          <w:color w:val="000000"/>
        </w:rPr>
      </w:pPr>
      <w:r w:rsidRPr="00AE6F60">
        <w:rPr>
          <w:rFonts w:ascii="Calibri" w:hAnsi="Calibri" w:cs="Calibri"/>
          <w:b/>
          <w:bCs/>
          <w:i/>
          <w:iCs/>
          <w:color w:val="000000"/>
        </w:rPr>
        <w:t>Please note:</w:t>
      </w:r>
      <w:r>
        <w:rPr>
          <w:rFonts w:ascii="Calibri" w:hAnsi="Calibri" w:cs="Calibri"/>
          <w:color w:val="000000"/>
        </w:rPr>
        <w:t xml:space="preserve"> </w:t>
      </w:r>
      <w:r w:rsidR="00DA3E6F" w:rsidRPr="00AE6F60">
        <w:rPr>
          <w:rFonts w:ascii="Calibri" w:hAnsi="Calibri" w:cs="Calibri"/>
          <w:color w:val="000000"/>
        </w:rPr>
        <w:t xml:space="preserve">If you have intended from the OUTSET to ONLY use data from the first period of the cross-over – then you can use the standard version of RoB2 as it is.  However, please be alert to the potential impact of selective reporting of first period of data only when carry over is detected by trialists. Omission of trials which do not report first period data may lead to bias at the meta-analysis level.  For details and further explanation read section 23.2 of the Cochrane Handbook. </w:t>
      </w:r>
    </w:p>
    <w:p w14:paraId="546E541E" w14:textId="77777777" w:rsidR="00AE6F60" w:rsidRPr="00AE6F60" w:rsidRDefault="00AE6F60" w:rsidP="00AE6F60">
      <w:pPr>
        <w:rPr>
          <w:rFonts w:ascii="Calibri" w:hAnsi="Calibri" w:cs="Calibri"/>
          <w:color w:val="000000"/>
        </w:rPr>
      </w:pPr>
    </w:p>
    <w:p w14:paraId="739CA246" w14:textId="6F3FDB76" w:rsidR="00E92A5B" w:rsidRPr="00AE6F60" w:rsidRDefault="00AE6F60" w:rsidP="00AE6F60">
      <w:pPr>
        <w:pStyle w:val="Heading2"/>
        <w:ind w:left="360"/>
        <w:rPr>
          <w:rFonts w:asciiTheme="minorHAnsi" w:hAnsiTheme="minorHAnsi" w:cstheme="minorHAnsi"/>
          <w:b/>
          <w:bCs/>
          <w:sz w:val="22"/>
          <w:szCs w:val="22"/>
        </w:rPr>
      </w:pPr>
      <w:r w:rsidRPr="00AE6F60">
        <w:rPr>
          <w:rFonts w:asciiTheme="minorHAnsi" w:hAnsiTheme="minorHAnsi" w:cstheme="minorHAnsi"/>
          <w:b/>
          <w:bCs/>
          <w:sz w:val="22"/>
          <w:szCs w:val="22"/>
        </w:rPr>
        <w:lastRenderedPageBreak/>
        <w:t>4.</w:t>
      </w:r>
      <w:r>
        <w:rPr>
          <w:rFonts w:asciiTheme="minorHAnsi" w:hAnsiTheme="minorHAnsi" w:cstheme="minorHAnsi"/>
          <w:b/>
          <w:bCs/>
          <w:sz w:val="22"/>
          <w:szCs w:val="22"/>
        </w:rPr>
        <w:t xml:space="preserve"> </w:t>
      </w:r>
      <w:r w:rsidR="00DA3E6F" w:rsidRPr="00AE6F60">
        <w:rPr>
          <w:rFonts w:asciiTheme="minorHAnsi" w:hAnsiTheme="minorHAnsi" w:cstheme="minorHAnsi"/>
          <w:b/>
          <w:bCs/>
          <w:sz w:val="22"/>
          <w:szCs w:val="22"/>
        </w:rPr>
        <w:t xml:space="preserve">Feedback from an author on writing up RoB2 </w:t>
      </w:r>
    </w:p>
    <w:p w14:paraId="038C1F66" w14:textId="32EB5433" w:rsidR="00DA3E6F" w:rsidRPr="00AE6F60" w:rsidRDefault="00DA3E6F" w:rsidP="00AE6F60">
      <w:pPr>
        <w:pStyle w:val="xmsonormal"/>
        <w:textAlignment w:val="center"/>
        <w:rPr>
          <w:rFonts w:ascii="Calibri" w:eastAsiaTheme="minorEastAsia" w:hAnsi="Calibri" w:cs="Calibri"/>
          <w:color w:val="000000"/>
          <w:sz w:val="22"/>
          <w:szCs w:val="22"/>
        </w:rPr>
      </w:pPr>
      <w:r w:rsidRPr="00AE6F60">
        <w:rPr>
          <w:rFonts w:ascii="Calibri" w:eastAsiaTheme="minorEastAsia" w:hAnsi="Calibri" w:cs="Calibri"/>
          <w:color w:val="000000"/>
          <w:sz w:val="22"/>
          <w:szCs w:val="22"/>
        </w:rPr>
        <w:t>B</w:t>
      </w:r>
      <w:r w:rsidR="00AE6F60" w:rsidRPr="00AE6F60">
        <w:rPr>
          <w:rFonts w:ascii="Calibri" w:eastAsiaTheme="minorEastAsia" w:hAnsi="Calibri" w:cs="Calibri"/>
          <w:color w:val="000000"/>
          <w:sz w:val="22"/>
          <w:szCs w:val="22"/>
        </w:rPr>
        <w:t>eth provided some feedback B</w:t>
      </w:r>
      <w:r w:rsidRPr="00AE6F60">
        <w:rPr>
          <w:rFonts w:ascii="Calibri" w:eastAsiaTheme="minorEastAsia" w:hAnsi="Calibri" w:cs="Calibri"/>
          <w:color w:val="000000"/>
          <w:sz w:val="22"/>
          <w:szCs w:val="22"/>
        </w:rPr>
        <w:t>eth feedback on writing up</w:t>
      </w:r>
      <w:r w:rsidR="00AE6F60" w:rsidRPr="00AE6F60">
        <w:rPr>
          <w:rFonts w:ascii="Calibri" w:eastAsiaTheme="minorEastAsia" w:hAnsi="Calibri" w:cs="Calibri"/>
          <w:color w:val="000000"/>
          <w:sz w:val="22"/>
          <w:szCs w:val="22"/>
        </w:rPr>
        <w:t xml:space="preserve">: Her review has 20 studies and 40 outcomes. </w:t>
      </w:r>
    </w:p>
    <w:p w14:paraId="319D2B3A" w14:textId="604DF021" w:rsidR="00DA3E6F" w:rsidRPr="00AE6F60" w:rsidRDefault="00DA3E6F" w:rsidP="00AE6F60">
      <w:pPr>
        <w:pStyle w:val="xmsonormal"/>
        <w:textAlignment w:val="center"/>
        <w:rPr>
          <w:rFonts w:ascii="Calibri" w:eastAsiaTheme="minorEastAsia" w:hAnsi="Calibri" w:cs="Calibri"/>
          <w:color w:val="000000"/>
          <w:sz w:val="22"/>
          <w:szCs w:val="22"/>
        </w:rPr>
      </w:pPr>
      <w:r w:rsidRPr="00AE6F60">
        <w:rPr>
          <w:rFonts w:ascii="Calibri" w:eastAsiaTheme="minorEastAsia" w:hAnsi="Calibri" w:cs="Calibri"/>
          <w:color w:val="000000"/>
          <w:sz w:val="22"/>
          <w:szCs w:val="22"/>
        </w:rPr>
        <w:t>Beth started writing up before they got the guidance</w:t>
      </w:r>
      <w:r w:rsidR="00AE6F60" w:rsidRPr="00AE6F60">
        <w:rPr>
          <w:rFonts w:ascii="Calibri" w:eastAsiaTheme="minorEastAsia" w:hAnsi="Calibri" w:cs="Calibri"/>
          <w:color w:val="000000"/>
          <w:sz w:val="22"/>
          <w:szCs w:val="22"/>
        </w:rPr>
        <w:t xml:space="preserve"> and have now scrapped their first draft. This </w:t>
      </w:r>
      <w:r w:rsidR="00B21B7A">
        <w:rPr>
          <w:rFonts w:ascii="Calibri" w:eastAsiaTheme="minorEastAsia" w:hAnsi="Calibri" w:cs="Calibri"/>
          <w:color w:val="000000"/>
          <w:sz w:val="22"/>
          <w:szCs w:val="22"/>
        </w:rPr>
        <w:t xml:space="preserve">took the form of a long </w:t>
      </w:r>
      <w:r w:rsidR="00AE6F60" w:rsidRPr="00AE6F60">
        <w:rPr>
          <w:rFonts w:ascii="Calibri" w:eastAsiaTheme="minorEastAsia" w:hAnsi="Calibri" w:cs="Calibri"/>
          <w:color w:val="000000"/>
          <w:sz w:val="22"/>
          <w:szCs w:val="22"/>
        </w:rPr>
        <w:t xml:space="preserve">descriptive summary, as you would do for RoB1. </w:t>
      </w:r>
      <w:r w:rsidR="00B21B7A">
        <w:rPr>
          <w:rFonts w:ascii="Calibri" w:eastAsiaTheme="minorEastAsia" w:hAnsi="Calibri" w:cs="Calibri"/>
          <w:color w:val="000000"/>
          <w:sz w:val="22"/>
          <w:szCs w:val="22"/>
        </w:rPr>
        <w:t>T</w:t>
      </w:r>
      <w:r w:rsidR="00AE6F60" w:rsidRPr="00AE6F60">
        <w:rPr>
          <w:rFonts w:ascii="Calibri" w:eastAsiaTheme="minorEastAsia" w:hAnsi="Calibri" w:cs="Calibri"/>
          <w:color w:val="000000"/>
          <w:sz w:val="22"/>
          <w:szCs w:val="22"/>
        </w:rPr>
        <w:t>heir second draft focuses on generalisations</w:t>
      </w:r>
      <w:r w:rsidR="00B21B7A">
        <w:rPr>
          <w:rFonts w:ascii="Calibri" w:eastAsiaTheme="minorEastAsia" w:hAnsi="Calibri" w:cs="Calibri"/>
          <w:color w:val="000000"/>
          <w:sz w:val="22"/>
          <w:szCs w:val="22"/>
        </w:rPr>
        <w:t xml:space="preserve"> and patterns across RoB</w:t>
      </w:r>
      <w:proofErr w:type="gramStart"/>
      <w:r w:rsidR="00B21B7A">
        <w:rPr>
          <w:rFonts w:ascii="Calibri" w:eastAsiaTheme="minorEastAsia" w:hAnsi="Calibri" w:cs="Calibri"/>
          <w:color w:val="000000"/>
          <w:sz w:val="22"/>
          <w:szCs w:val="22"/>
        </w:rPr>
        <w:t>2  and</w:t>
      </w:r>
      <w:proofErr w:type="gramEnd"/>
      <w:r w:rsidR="00B21B7A">
        <w:rPr>
          <w:rFonts w:ascii="Calibri" w:eastAsiaTheme="minorEastAsia" w:hAnsi="Calibri" w:cs="Calibri"/>
          <w:color w:val="000000"/>
          <w:sz w:val="22"/>
          <w:szCs w:val="22"/>
        </w:rPr>
        <w:t xml:space="preserve"> is more of a synthesis. </w:t>
      </w:r>
      <w:r w:rsidR="00AE6F60" w:rsidRPr="00AE6F60">
        <w:rPr>
          <w:rFonts w:ascii="Calibri" w:eastAsiaTheme="minorEastAsia" w:hAnsi="Calibri" w:cs="Calibri"/>
          <w:color w:val="000000"/>
          <w:sz w:val="22"/>
          <w:szCs w:val="22"/>
        </w:rPr>
        <w:t xml:space="preserve"> There a have tended to </w:t>
      </w:r>
      <w:proofErr w:type="gramStart"/>
      <w:r w:rsidR="00AE6F60" w:rsidRPr="00AE6F60">
        <w:rPr>
          <w:rFonts w:ascii="Calibri" w:eastAsiaTheme="minorEastAsia" w:hAnsi="Calibri" w:cs="Calibri"/>
          <w:color w:val="000000"/>
          <w:sz w:val="22"/>
          <w:szCs w:val="22"/>
        </w:rPr>
        <w:t xml:space="preserve">be </w:t>
      </w:r>
      <w:r w:rsidR="00722CF4">
        <w:rPr>
          <w:rFonts w:ascii="Calibri" w:eastAsiaTheme="minorEastAsia" w:hAnsi="Calibri" w:cs="Calibri"/>
          <w:color w:val="000000"/>
          <w:sz w:val="22"/>
          <w:szCs w:val="22"/>
        </w:rPr>
        <w:t>)for</w:t>
      </w:r>
      <w:proofErr w:type="gramEnd"/>
      <w:r w:rsidR="00722CF4">
        <w:rPr>
          <w:rFonts w:ascii="Calibri" w:eastAsiaTheme="minorEastAsia" w:hAnsi="Calibri" w:cs="Calibri"/>
          <w:color w:val="000000"/>
          <w:sz w:val="22"/>
          <w:szCs w:val="22"/>
        </w:rPr>
        <w:t xml:space="preserve"> their review) </w:t>
      </w:r>
      <w:r w:rsidR="00AE6F60" w:rsidRPr="00AE6F60">
        <w:rPr>
          <w:rFonts w:ascii="Calibri" w:eastAsiaTheme="minorEastAsia" w:hAnsi="Calibri" w:cs="Calibri"/>
          <w:color w:val="000000"/>
          <w:sz w:val="22"/>
          <w:szCs w:val="22"/>
        </w:rPr>
        <w:t>few difference</w:t>
      </w:r>
      <w:r w:rsidR="00722CF4">
        <w:rPr>
          <w:rFonts w:ascii="Calibri" w:eastAsiaTheme="minorEastAsia" w:hAnsi="Calibri" w:cs="Calibri"/>
          <w:color w:val="000000"/>
          <w:sz w:val="22"/>
          <w:szCs w:val="22"/>
        </w:rPr>
        <w:t>s</w:t>
      </w:r>
      <w:r w:rsidR="00AE6F60" w:rsidRPr="00AE6F60">
        <w:rPr>
          <w:rFonts w:ascii="Calibri" w:eastAsiaTheme="minorEastAsia" w:hAnsi="Calibri" w:cs="Calibri"/>
          <w:color w:val="000000"/>
          <w:sz w:val="22"/>
          <w:szCs w:val="22"/>
        </w:rPr>
        <w:t xml:space="preserve"> between </w:t>
      </w:r>
      <w:proofErr w:type="spellStart"/>
      <w:r w:rsidR="00722CF4">
        <w:rPr>
          <w:rFonts w:ascii="Calibri" w:eastAsiaTheme="minorEastAsia" w:hAnsi="Calibri" w:cs="Calibri"/>
          <w:color w:val="000000"/>
          <w:sz w:val="22"/>
          <w:szCs w:val="22"/>
        </w:rPr>
        <w:t>RoB</w:t>
      </w:r>
      <w:proofErr w:type="spellEnd"/>
      <w:r w:rsidR="00722CF4">
        <w:rPr>
          <w:rFonts w:ascii="Calibri" w:eastAsiaTheme="minorEastAsia" w:hAnsi="Calibri" w:cs="Calibri"/>
          <w:color w:val="000000"/>
          <w:sz w:val="22"/>
          <w:szCs w:val="22"/>
        </w:rPr>
        <w:t xml:space="preserve"> judgements for the different </w:t>
      </w:r>
      <w:r w:rsidR="00AE6F60" w:rsidRPr="00AE6F60">
        <w:rPr>
          <w:rFonts w:ascii="Calibri" w:eastAsiaTheme="minorEastAsia" w:hAnsi="Calibri" w:cs="Calibri"/>
          <w:color w:val="000000"/>
          <w:sz w:val="22"/>
          <w:szCs w:val="22"/>
        </w:rPr>
        <w:t xml:space="preserve">study outcomes. This has made it easier to summarise </w:t>
      </w:r>
      <w:proofErr w:type="spellStart"/>
      <w:r w:rsidR="00AE6F60" w:rsidRPr="00AE6F60">
        <w:rPr>
          <w:rFonts w:ascii="Calibri" w:eastAsiaTheme="minorEastAsia" w:hAnsi="Calibri" w:cs="Calibri"/>
          <w:color w:val="000000"/>
          <w:sz w:val="22"/>
          <w:szCs w:val="22"/>
        </w:rPr>
        <w:t>RoB</w:t>
      </w:r>
      <w:proofErr w:type="spellEnd"/>
      <w:r w:rsidR="00AE6F60" w:rsidRPr="00AE6F60">
        <w:rPr>
          <w:rFonts w:ascii="Calibri" w:eastAsiaTheme="minorEastAsia" w:hAnsi="Calibri" w:cs="Calibri"/>
          <w:color w:val="000000"/>
          <w:sz w:val="22"/>
          <w:szCs w:val="22"/>
        </w:rPr>
        <w:t xml:space="preserve"> findings. Yet they are highlighting patterns. E.g. if outcomes are scoring High </w:t>
      </w:r>
      <w:proofErr w:type="spellStart"/>
      <w:r w:rsidR="00AE6F60" w:rsidRPr="00AE6F60">
        <w:rPr>
          <w:rFonts w:ascii="Calibri" w:eastAsiaTheme="minorEastAsia" w:hAnsi="Calibri" w:cs="Calibri"/>
          <w:color w:val="000000"/>
          <w:sz w:val="22"/>
          <w:szCs w:val="22"/>
        </w:rPr>
        <w:t>RoB</w:t>
      </w:r>
      <w:proofErr w:type="spellEnd"/>
      <w:r w:rsidR="00AE6F60" w:rsidRPr="00AE6F60">
        <w:rPr>
          <w:rFonts w:ascii="Calibri" w:eastAsiaTheme="minorEastAsia" w:hAnsi="Calibri" w:cs="Calibri"/>
          <w:color w:val="000000"/>
          <w:sz w:val="22"/>
          <w:szCs w:val="22"/>
        </w:rPr>
        <w:t xml:space="preserve"> in a specific Domain or </w:t>
      </w:r>
      <w:proofErr w:type="gramStart"/>
      <w:r w:rsidR="00AE6F60" w:rsidRPr="00AE6F60">
        <w:rPr>
          <w:rFonts w:ascii="Calibri" w:eastAsiaTheme="minorEastAsia" w:hAnsi="Calibri" w:cs="Calibri"/>
          <w:color w:val="000000"/>
          <w:sz w:val="22"/>
          <w:szCs w:val="22"/>
        </w:rPr>
        <w:t>Domains</w:t>
      </w:r>
      <w:proofErr w:type="gramEnd"/>
      <w:r w:rsidR="00AE6F60" w:rsidRPr="00AE6F60">
        <w:rPr>
          <w:rFonts w:ascii="Calibri" w:eastAsiaTheme="minorEastAsia" w:hAnsi="Calibri" w:cs="Calibri"/>
          <w:color w:val="000000"/>
          <w:sz w:val="22"/>
          <w:szCs w:val="22"/>
        </w:rPr>
        <w:t xml:space="preserve"> they are summarising that. </w:t>
      </w:r>
    </w:p>
    <w:p w14:paraId="6730D274" w14:textId="57E4C115" w:rsidR="00DA3E6F" w:rsidRPr="00AE6F60" w:rsidRDefault="00AE6F60" w:rsidP="00722CF4">
      <w:pPr>
        <w:pStyle w:val="xmsonormal"/>
        <w:textAlignment w:val="center"/>
        <w:rPr>
          <w:rFonts w:ascii="Calibri" w:eastAsiaTheme="minorEastAsia" w:hAnsi="Calibri" w:cs="Calibri"/>
          <w:color w:val="000000"/>
          <w:sz w:val="22"/>
          <w:szCs w:val="22"/>
        </w:rPr>
      </w:pPr>
      <w:r w:rsidRPr="00AE6F60">
        <w:rPr>
          <w:rFonts w:ascii="Calibri" w:eastAsiaTheme="minorEastAsia" w:hAnsi="Calibri" w:cs="Calibri"/>
          <w:color w:val="000000"/>
          <w:sz w:val="22"/>
          <w:szCs w:val="22"/>
        </w:rPr>
        <w:t xml:space="preserve">They are also </w:t>
      </w:r>
      <w:r w:rsidR="00722CF4" w:rsidRPr="00AE6F60">
        <w:rPr>
          <w:rFonts w:ascii="Calibri" w:eastAsiaTheme="minorEastAsia" w:hAnsi="Calibri" w:cs="Calibri"/>
          <w:color w:val="000000"/>
          <w:sz w:val="22"/>
          <w:szCs w:val="22"/>
        </w:rPr>
        <w:t>describing</w:t>
      </w:r>
      <w:r w:rsidRPr="00AE6F60">
        <w:rPr>
          <w:rFonts w:ascii="Calibri" w:eastAsiaTheme="minorEastAsia" w:hAnsi="Calibri" w:cs="Calibri"/>
          <w:color w:val="000000"/>
          <w:sz w:val="22"/>
          <w:szCs w:val="22"/>
        </w:rPr>
        <w:t xml:space="preserve"> their </w:t>
      </w:r>
      <w:r w:rsidR="00722CF4">
        <w:rPr>
          <w:rFonts w:ascii="Calibri" w:eastAsiaTheme="minorEastAsia" w:hAnsi="Calibri" w:cs="Calibri"/>
          <w:color w:val="000000"/>
          <w:sz w:val="22"/>
          <w:szCs w:val="22"/>
        </w:rPr>
        <w:t>s</w:t>
      </w:r>
      <w:r w:rsidRPr="00AE6F60">
        <w:rPr>
          <w:rFonts w:ascii="Calibri" w:eastAsiaTheme="minorEastAsia" w:hAnsi="Calibri" w:cs="Calibri"/>
          <w:color w:val="000000"/>
          <w:sz w:val="22"/>
          <w:szCs w:val="22"/>
        </w:rPr>
        <w:t xml:space="preserve">ensitivity analyses. </w:t>
      </w:r>
    </w:p>
    <w:p w14:paraId="67AE165D" w14:textId="375735E5" w:rsidR="00AE6F60" w:rsidRPr="00AE6F60" w:rsidRDefault="00722CF4" w:rsidP="00722CF4">
      <w:pPr>
        <w:pStyle w:val="xmsonormal"/>
        <w:textAlignment w:val="center"/>
        <w:rPr>
          <w:rFonts w:ascii="Calibri" w:eastAsiaTheme="minorEastAsia" w:hAnsi="Calibri" w:cs="Calibri"/>
          <w:color w:val="000000"/>
          <w:sz w:val="22"/>
          <w:szCs w:val="22"/>
        </w:rPr>
      </w:pPr>
      <w:r>
        <w:rPr>
          <w:rFonts w:ascii="Calibri" w:eastAsiaTheme="minorEastAsia" w:hAnsi="Calibri" w:cs="Calibri"/>
          <w:color w:val="000000"/>
          <w:sz w:val="22"/>
          <w:szCs w:val="22"/>
        </w:rPr>
        <w:t xml:space="preserve">Beth reported </w:t>
      </w:r>
      <w:proofErr w:type="gramStart"/>
      <w:r>
        <w:rPr>
          <w:rFonts w:ascii="Calibri" w:eastAsiaTheme="minorEastAsia" w:hAnsi="Calibri" w:cs="Calibri"/>
          <w:color w:val="000000"/>
          <w:sz w:val="22"/>
          <w:szCs w:val="22"/>
        </w:rPr>
        <w:t xml:space="preserve">that </w:t>
      </w:r>
      <w:r w:rsidR="00AE6F60" w:rsidRPr="00AE6F60">
        <w:rPr>
          <w:rFonts w:ascii="Calibri" w:eastAsiaTheme="minorEastAsia" w:hAnsi="Calibri" w:cs="Calibri"/>
          <w:color w:val="000000"/>
          <w:sz w:val="22"/>
          <w:szCs w:val="22"/>
        </w:rPr>
        <w:t xml:space="preserve"> they</w:t>
      </w:r>
      <w:proofErr w:type="gramEnd"/>
      <w:r w:rsidR="00AE6F60" w:rsidRPr="00AE6F60">
        <w:rPr>
          <w:rFonts w:ascii="Calibri" w:eastAsiaTheme="minorEastAsia" w:hAnsi="Calibri" w:cs="Calibri"/>
          <w:color w:val="000000"/>
          <w:sz w:val="22"/>
          <w:szCs w:val="22"/>
        </w:rPr>
        <w:t xml:space="preserve"> missed the ability to visualise the RoB2 assessments – in graphs and summary tables</w:t>
      </w:r>
      <w:r>
        <w:rPr>
          <w:rFonts w:ascii="Calibri" w:eastAsiaTheme="minorEastAsia" w:hAnsi="Calibri" w:cs="Calibri"/>
          <w:color w:val="000000"/>
          <w:sz w:val="22"/>
          <w:szCs w:val="22"/>
        </w:rPr>
        <w:t xml:space="preserve"> as this </w:t>
      </w:r>
      <w:r w:rsidR="00AE6F60" w:rsidRPr="00AE6F60">
        <w:rPr>
          <w:rFonts w:ascii="Calibri" w:eastAsiaTheme="minorEastAsia" w:hAnsi="Calibri" w:cs="Calibri"/>
          <w:color w:val="000000"/>
          <w:sz w:val="22"/>
          <w:szCs w:val="22"/>
        </w:rPr>
        <w:t xml:space="preserve">isn’t yet available in </w:t>
      </w:r>
      <w:proofErr w:type="spellStart"/>
      <w:r w:rsidR="00AE6F60" w:rsidRPr="00AE6F60">
        <w:rPr>
          <w:rFonts w:ascii="Calibri" w:eastAsiaTheme="minorEastAsia" w:hAnsi="Calibri" w:cs="Calibri"/>
          <w:color w:val="000000"/>
          <w:sz w:val="22"/>
          <w:szCs w:val="22"/>
        </w:rPr>
        <w:t>RevManWeb</w:t>
      </w:r>
      <w:proofErr w:type="spellEnd"/>
      <w:r w:rsidR="00AE6F60" w:rsidRPr="00AE6F60">
        <w:rPr>
          <w:rFonts w:ascii="Calibri" w:eastAsiaTheme="minorEastAsia" w:hAnsi="Calibri" w:cs="Calibri"/>
          <w:color w:val="000000"/>
          <w:sz w:val="22"/>
          <w:szCs w:val="22"/>
        </w:rPr>
        <w:t xml:space="preserve">. </w:t>
      </w:r>
    </w:p>
    <w:p w14:paraId="7B7ADF60" w14:textId="32521499" w:rsidR="00AE6F60" w:rsidRPr="00AE6F60" w:rsidRDefault="00722CF4" w:rsidP="00722CF4">
      <w:pPr>
        <w:pStyle w:val="xmsonormal"/>
        <w:textAlignment w:val="center"/>
        <w:rPr>
          <w:rFonts w:ascii="Calibri" w:eastAsiaTheme="minorEastAsia" w:hAnsi="Calibri" w:cs="Calibri"/>
          <w:color w:val="000000"/>
          <w:sz w:val="22"/>
          <w:szCs w:val="22"/>
        </w:rPr>
      </w:pPr>
      <w:r>
        <w:rPr>
          <w:rFonts w:ascii="Calibri" w:eastAsiaTheme="minorEastAsia" w:hAnsi="Calibri" w:cs="Calibri"/>
          <w:color w:val="000000"/>
          <w:sz w:val="22"/>
          <w:szCs w:val="22"/>
        </w:rPr>
        <w:t xml:space="preserve">One </w:t>
      </w:r>
      <w:r w:rsidR="00AE6F60" w:rsidRPr="00AE6F60">
        <w:rPr>
          <w:rFonts w:ascii="Calibri" w:eastAsiaTheme="minorEastAsia" w:hAnsi="Calibri" w:cs="Calibri"/>
          <w:color w:val="000000"/>
          <w:sz w:val="22"/>
          <w:szCs w:val="22"/>
        </w:rPr>
        <w:t xml:space="preserve">suggestion </w:t>
      </w:r>
      <w:proofErr w:type="gramStart"/>
      <w:r w:rsidR="00AE6F60" w:rsidRPr="00AE6F60">
        <w:rPr>
          <w:rFonts w:ascii="Calibri" w:eastAsiaTheme="minorEastAsia" w:hAnsi="Calibri" w:cs="Calibri"/>
          <w:color w:val="000000"/>
          <w:sz w:val="22"/>
          <w:szCs w:val="22"/>
        </w:rPr>
        <w:t xml:space="preserve">for </w:t>
      </w:r>
      <w:r>
        <w:rPr>
          <w:rFonts w:ascii="Calibri" w:eastAsiaTheme="minorEastAsia" w:hAnsi="Calibri" w:cs="Calibri"/>
          <w:color w:val="000000"/>
          <w:sz w:val="22"/>
          <w:szCs w:val="22"/>
        </w:rPr>
        <w:t xml:space="preserve"> Beth</w:t>
      </w:r>
      <w:proofErr w:type="gramEnd"/>
      <w:r>
        <w:rPr>
          <w:rFonts w:ascii="Calibri" w:eastAsiaTheme="minorEastAsia" w:hAnsi="Calibri" w:cs="Calibri"/>
          <w:color w:val="000000"/>
          <w:sz w:val="22"/>
          <w:szCs w:val="22"/>
        </w:rPr>
        <w:t xml:space="preserve"> and other teams, is </w:t>
      </w:r>
      <w:r w:rsidR="00AE6F60" w:rsidRPr="00AE6F60">
        <w:rPr>
          <w:rFonts w:ascii="Calibri" w:eastAsiaTheme="minorEastAsia" w:hAnsi="Calibri" w:cs="Calibri"/>
          <w:color w:val="000000"/>
          <w:sz w:val="22"/>
          <w:szCs w:val="22"/>
        </w:rPr>
        <w:t xml:space="preserve"> to use </w:t>
      </w:r>
      <w:proofErr w:type="spellStart"/>
      <w:r w:rsidR="00AE6F60" w:rsidRPr="00AE6F60">
        <w:rPr>
          <w:rFonts w:ascii="Calibri" w:eastAsiaTheme="minorEastAsia" w:hAnsi="Calibri" w:cs="Calibri"/>
          <w:color w:val="000000"/>
          <w:sz w:val="22"/>
          <w:szCs w:val="22"/>
        </w:rPr>
        <w:t>RoBVis</w:t>
      </w:r>
      <w:proofErr w:type="spellEnd"/>
      <w:r w:rsidR="00AE6F60" w:rsidRPr="00AE6F60">
        <w:rPr>
          <w:rFonts w:ascii="Calibri" w:eastAsiaTheme="minorEastAsia" w:hAnsi="Calibri" w:cs="Calibri"/>
          <w:color w:val="000000"/>
          <w:sz w:val="22"/>
          <w:szCs w:val="22"/>
        </w:rPr>
        <w:t xml:space="preserve"> to </w:t>
      </w:r>
      <w:r>
        <w:rPr>
          <w:rFonts w:ascii="Calibri" w:eastAsiaTheme="minorEastAsia" w:hAnsi="Calibri" w:cs="Calibri"/>
          <w:color w:val="000000"/>
          <w:sz w:val="22"/>
          <w:szCs w:val="22"/>
        </w:rPr>
        <w:t xml:space="preserve">generate tables/ graphs of RoB2 decisions, until this functionality is available in </w:t>
      </w:r>
      <w:proofErr w:type="spellStart"/>
      <w:r>
        <w:rPr>
          <w:rFonts w:ascii="Calibri" w:eastAsiaTheme="minorEastAsia" w:hAnsi="Calibri" w:cs="Calibri"/>
          <w:color w:val="000000"/>
          <w:sz w:val="22"/>
          <w:szCs w:val="22"/>
        </w:rPr>
        <w:t>RevManWeb</w:t>
      </w:r>
      <w:proofErr w:type="spellEnd"/>
      <w:r>
        <w:rPr>
          <w:rFonts w:ascii="Calibri" w:eastAsiaTheme="minorEastAsia" w:hAnsi="Calibri" w:cs="Calibri"/>
          <w:color w:val="000000"/>
          <w:sz w:val="22"/>
          <w:szCs w:val="22"/>
        </w:rPr>
        <w:t xml:space="preserve">. </w:t>
      </w:r>
      <w:r w:rsidR="00B549F8">
        <w:rPr>
          <w:rFonts w:ascii="Calibri" w:eastAsiaTheme="minorEastAsia" w:hAnsi="Calibri" w:cs="Calibri"/>
          <w:color w:val="000000"/>
          <w:sz w:val="22"/>
          <w:szCs w:val="22"/>
        </w:rPr>
        <w:t xml:space="preserve">This is the link to the </w:t>
      </w:r>
      <w:hyperlink r:id="rId19" w:history="1">
        <w:r w:rsidR="00B549F8" w:rsidRPr="00B549F8">
          <w:rPr>
            <w:rStyle w:val="Hyperlink"/>
            <w:rFonts w:ascii="Calibri" w:eastAsiaTheme="minorEastAsia" w:hAnsi="Calibri" w:cs="Calibri"/>
            <w:sz w:val="22"/>
            <w:szCs w:val="22"/>
          </w:rPr>
          <w:t>RoB2 webinar</w:t>
        </w:r>
      </w:hyperlink>
      <w:r w:rsidR="00B549F8">
        <w:rPr>
          <w:rFonts w:ascii="Calibri" w:eastAsiaTheme="minorEastAsia" w:hAnsi="Calibri" w:cs="Calibri"/>
          <w:color w:val="000000"/>
          <w:sz w:val="22"/>
          <w:szCs w:val="22"/>
        </w:rPr>
        <w:t xml:space="preserve"> </w:t>
      </w:r>
    </w:p>
    <w:p w14:paraId="0C9337FF" w14:textId="3CA6250F" w:rsidR="00B21B7A" w:rsidRPr="00AE6F60" w:rsidRDefault="00B21B7A" w:rsidP="00B21B7A">
      <w:pPr>
        <w:pStyle w:val="Heading2"/>
        <w:ind w:left="360"/>
        <w:rPr>
          <w:rFonts w:asciiTheme="minorHAnsi" w:hAnsiTheme="minorHAnsi" w:cstheme="minorHAnsi"/>
          <w:b/>
          <w:bCs/>
          <w:sz w:val="22"/>
          <w:szCs w:val="22"/>
        </w:rPr>
      </w:pPr>
      <w:r>
        <w:rPr>
          <w:rFonts w:asciiTheme="minorHAnsi" w:hAnsiTheme="minorHAnsi" w:cstheme="minorHAnsi"/>
          <w:b/>
          <w:bCs/>
          <w:sz w:val="22"/>
          <w:szCs w:val="22"/>
        </w:rPr>
        <w:t>5</w:t>
      </w:r>
      <w:r w:rsidRPr="00AE6F60">
        <w:rPr>
          <w:rFonts w:asciiTheme="minorHAnsi" w:hAnsiTheme="minorHAnsi" w:cstheme="minorHAnsi"/>
          <w:b/>
          <w:bCs/>
          <w:sz w:val="22"/>
          <w:szCs w:val="22"/>
        </w:rPr>
        <w:t>.</w:t>
      </w:r>
      <w:r>
        <w:rPr>
          <w:rFonts w:asciiTheme="minorHAnsi" w:hAnsiTheme="minorHAnsi" w:cstheme="minorHAnsi"/>
          <w:b/>
          <w:bCs/>
          <w:sz w:val="22"/>
          <w:szCs w:val="22"/>
        </w:rPr>
        <w:t xml:space="preserve"> </w:t>
      </w:r>
      <w:r w:rsidRPr="00AE6F60">
        <w:rPr>
          <w:rFonts w:asciiTheme="minorHAnsi" w:hAnsiTheme="minorHAnsi" w:cstheme="minorHAnsi"/>
          <w:b/>
          <w:bCs/>
          <w:sz w:val="22"/>
          <w:szCs w:val="22"/>
        </w:rPr>
        <w:t xml:space="preserve">Feedback from an author on </w:t>
      </w:r>
      <w:r>
        <w:rPr>
          <w:rFonts w:asciiTheme="minorHAnsi" w:hAnsiTheme="minorHAnsi" w:cstheme="minorHAnsi"/>
          <w:b/>
          <w:bCs/>
          <w:sz w:val="22"/>
          <w:szCs w:val="22"/>
        </w:rPr>
        <w:t xml:space="preserve">implementing </w:t>
      </w:r>
      <w:r w:rsidRPr="00AE6F60">
        <w:rPr>
          <w:rFonts w:asciiTheme="minorHAnsi" w:hAnsiTheme="minorHAnsi" w:cstheme="minorHAnsi"/>
          <w:b/>
          <w:bCs/>
          <w:sz w:val="22"/>
          <w:szCs w:val="22"/>
        </w:rPr>
        <w:t xml:space="preserve">RoB2 </w:t>
      </w:r>
    </w:p>
    <w:p w14:paraId="1509D6D8" w14:textId="77777777" w:rsidR="00B21B7A" w:rsidRPr="00B21B7A" w:rsidRDefault="00B21B7A" w:rsidP="00B21B7A">
      <w:pPr>
        <w:pStyle w:val="xmsonormal"/>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Beth: We found c</w:t>
      </w:r>
      <w:r w:rsidR="00DA3E6F" w:rsidRPr="00B21B7A">
        <w:rPr>
          <w:rFonts w:ascii="Calibri" w:eastAsiaTheme="minorEastAsia" w:hAnsi="Calibri" w:cs="Calibri"/>
          <w:color w:val="000000"/>
          <w:sz w:val="22"/>
          <w:szCs w:val="22"/>
        </w:rPr>
        <w:t xml:space="preserve">hallenges </w:t>
      </w:r>
      <w:r w:rsidRPr="00B21B7A">
        <w:rPr>
          <w:rFonts w:ascii="Calibri" w:eastAsiaTheme="minorEastAsia" w:hAnsi="Calibri" w:cs="Calibri"/>
          <w:color w:val="000000"/>
          <w:sz w:val="22"/>
          <w:szCs w:val="22"/>
        </w:rPr>
        <w:t>n</w:t>
      </w:r>
      <w:r w:rsidR="00DA3E6F" w:rsidRPr="00B21B7A">
        <w:rPr>
          <w:rFonts w:ascii="Calibri" w:eastAsiaTheme="minorEastAsia" w:hAnsi="Calibri" w:cs="Calibri"/>
          <w:color w:val="000000"/>
          <w:sz w:val="22"/>
          <w:szCs w:val="22"/>
        </w:rPr>
        <w:t>s being consistent with making judgements</w:t>
      </w:r>
      <w:r w:rsidRPr="00B21B7A">
        <w:rPr>
          <w:rFonts w:ascii="Calibri" w:eastAsiaTheme="minorEastAsia" w:hAnsi="Calibri" w:cs="Calibri"/>
          <w:color w:val="000000"/>
          <w:sz w:val="22"/>
          <w:szCs w:val="22"/>
        </w:rPr>
        <w:t xml:space="preserve"> in RoB2. </w:t>
      </w:r>
    </w:p>
    <w:p w14:paraId="00F492CE" w14:textId="788E072E" w:rsidR="00DA3E6F" w:rsidRPr="00B21B7A" w:rsidRDefault="00B21B7A" w:rsidP="00B21B7A">
      <w:pPr>
        <w:pStyle w:val="xmsonormal"/>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Kerry: We are assessing ROB2 with Graziella for our review on Cannabis for MS. We also were finding consistency difficult. And the team have put together a document to help us approach the signalling question to the trials we are finding for this review. </w:t>
      </w:r>
    </w:p>
    <w:p w14:paraId="2DA90EE9" w14:textId="3B8489F9" w:rsidR="00DA3E6F" w:rsidRPr="00B21B7A" w:rsidRDefault="00B21B7A" w:rsidP="00B21B7A">
      <w:pPr>
        <w:pStyle w:val="xmsonormal"/>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Graziella: We found it necessary to decide how we can answer in the specific context of your review. And to add in a supplement how the authors decided to answer the signalling questions. </w:t>
      </w:r>
    </w:p>
    <w:p w14:paraId="2B9E78A1" w14:textId="4CE87622" w:rsidR="00DA3E6F" w:rsidRDefault="00B21B7A" w:rsidP="00B21B7A">
      <w:pPr>
        <w:pStyle w:val="xmsonormal"/>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Julian: We have a strong view that </w:t>
      </w:r>
      <w:proofErr w:type="gramStart"/>
      <w:r w:rsidRPr="00B21B7A">
        <w:rPr>
          <w:rFonts w:ascii="Calibri" w:eastAsiaTheme="minorEastAsia" w:hAnsi="Calibri" w:cs="Calibri"/>
          <w:color w:val="000000"/>
          <w:sz w:val="22"/>
          <w:szCs w:val="22"/>
        </w:rPr>
        <w:t>all of</w:t>
      </w:r>
      <w:proofErr w:type="gramEnd"/>
      <w:r w:rsidRPr="00B21B7A">
        <w:rPr>
          <w:rFonts w:ascii="Calibri" w:eastAsiaTheme="minorEastAsia" w:hAnsi="Calibri" w:cs="Calibri"/>
          <w:color w:val="000000"/>
          <w:sz w:val="22"/>
          <w:szCs w:val="22"/>
        </w:rPr>
        <w:t xml:space="preserve"> the signalling questions and decisions should be in a supplementary file. On a data sharing website. Either the data repository sites available for your university site. Or a free scientific data sharing platform. </w:t>
      </w:r>
      <w:r w:rsidR="00DA3E6F" w:rsidRPr="00B21B7A">
        <w:rPr>
          <w:rFonts w:ascii="Calibri" w:eastAsiaTheme="minorEastAsia" w:hAnsi="Calibri" w:cs="Calibri"/>
          <w:color w:val="000000"/>
          <w:sz w:val="22"/>
          <w:szCs w:val="22"/>
        </w:rPr>
        <w:t xml:space="preserve"> </w:t>
      </w:r>
    </w:p>
    <w:p w14:paraId="0D08CD59" w14:textId="0FB3A0C4" w:rsidR="00B21B7A" w:rsidRPr="00B21B7A" w:rsidRDefault="00B21B7A" w:rsidP="00B21B7A">
      <w:pPr>
        <w:pStyle w:val="xmsonormal"/>
        <w:textAlignment w:val="center"/>
        <w:rPr>
          <w:rFonts w:ascii="Calibri" w:eastAsiaTheme="minorEastAsia" w:hAnsi="Calibri" w:cs="Calibri"/>
          <w:color w:val="000000"/>
          <w:sz w:val="22"/>
          <w:szCs w:val="22"/>
        </w:rPr>
      </w:pPr>
      <w:r>
        <w:rPr>
          <w:rFonts w:ascii="Calibri" w:eastAsiaTheme="minorEastAsia" w:hAnsi="Calibri" w:cs="Calibri"/>
          <w:color w:val="000000"/>
          <w:sz w:val="22"/>
          <w:szCs w:val="22"/>
        </w:rPr>
        <w:t xml:space="preserve">Kerry: Cochrane editorial advice is to ensure you have all the decision data stored on a data repository website where it is available to all. </w:t>
      </w:r>
    </w:p>
    <w:p w14:paraId="2EDECBF3" w14:textId="07A6F556" w:rsidR="00DA3E6F" w:rsidRPr="00B21B7A" w:rsidRDefault="00B21B7A" w:rsidP="00B21B7A">
      <w:pPr>
        <w:pStyle w:val="Heading2"/>
        <w:ind w:left="360"/>
        <w:rPr>
          <w:rFonts w:asciiTheme="minorHAnsi" w:hAnsiTheme="minorHAnsi" w:cstheme="minorHAnsi"/>
          <w:b/>
          <w:bCs/>
          <w:sz w:val="22"/>
          <w:szCs w:val="22"/>
        </w:rPr>
      </w:pPr>
      <w:r w:rsidRPr="00B21B7A">
        <w:rPr>
          <w:rFonts w:asciiTheme="minorHAnsi" w:hAnsiTheme="minorHAnsi" w:cstheme="minorHAnsi"/>
          <w:b/>
          <w:bCs/>
          <w:sz w:val="22"/>
          <w:szCs w:val="22"/>
        </w:rPr>
        <w:t xml:space="preserve">6. </w:t>
      </w:r>
      <w:r w:rsidR="00DA3E6F" w:rsidRPr="00B21B7A">
        <w:rPr>
          <w:rFonts w:asciiTheme="minorHAnsi" w:hAnsiTheme="minorHAnsi" w:cstheme="minorHAnsi"/>
          <w:b/>
          <w:bCs/>
          <w:sz w:val="22"/>
          <w:szCs w:val="22"/>
        </w:rPr>
        <w:t>Any other business:</w:t>
      </w:r>
    </w:p>
    <w:p w14:paraId="0A7F4034" w14:textId="77777777" w:rsidR="00DA3E6F" w:rsidRPr="00B21B7A" w:rsidRDefault="00DA3E6F" w:rsidP="00B21B7A">
      <w:pPr>
        <w:pStyle w:val="xmsonormal"/>
        <w:numPr>
          <w:ilvl w:val="0"/>
          <w:numId w:val="27"/>
        </w:numPr>
        <w:spacing w:before="0" w:beforeAutospacing="0" w:after="0" w:afterAutospacing="0"/>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Recent updates to the </w:t>
      </w:r>
      <w:proofErr w:type="spellStart"/>
      <w:r w:rsidRPr="00B21B7A">
        <w:rPr>
          <w:rFonts w:ascii="Calibri" w:eastAsiaTheme="minorEastAsia" w:hAnsi="Calibri" w:cs="Calibri"/>
          <w:color w:val="000000"/>
          <w:sz w:val="22"/>
          <w:szCs w:val="22"/>
        </w:rPr>
        <w:t>RoB</w:t>
      </w:r>
      <w:proofErr w:type="spellEnd"/>
      <w:r w:rsidRPr="00B21B7A">
        <w:rPr>
          <w:rFonts w:ascii="Calibri" w:eastAsiaTheme="minorEastAsia" w:hAnsi="Calibri" w:cs="Calibri"/>
          <w:color w:val="000000"/>
          <w:sz w:val="22"/>
          <w:szCs w:val="22"/>
        </w:rPr>
        <w:t xml:space="preserve"> 2 Pilot Starter Pack.</w:t>
      </w:r>
    </w:p>
    <w:p w14:paraId="4ECEB932" w14:textId="77777777" w:rsidR="00DA3E6F" w:rsidRPr="00B21B7A" w:rsidRDefault="00DA3E6F" w:rsidP="00B21B7A">
      <w:pPr>
        <w:pStyle w:val="xmsonormal"/>
        <w:numPr>
          <w:ilvl w:val="0"/>
          <w:numId w:val="27"/>
        </w:numPr>
        <w:spacing w:before="0" w:beforeAutospacing="0" w:after="0" w:afterAutospacing="0"/>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Ella off sick </w:t>
      </w:r>
      <w:proofErr w:type="gramStart"/>
      <w:r w:rsidRPr="00B21B7A">
        <w:rPr>
          <w:rFonts w:ascii="Calibri" w:eastAsiaTheme="minorEastAsia" w:hAnsi="Calibri" w:cs="Calibri"/>
          <w:color w:val="000000"/>
          <w:sz w:val="22"/>
          <w:szCs w:val="22"/>
        </w:rPr>
        <w:t>at the moment</w:t>
      </w:r>
      <w:proofErr w:type="gramEnd"/>
      <w:r w:rsidRPr="00B21B7A">
        <w:rPr>
          <w:rFonts w:ascii="Calibri" w:eastAsiaTheme="minorEastAsia" w:hAnsi="Calibri" w:cs="Calibri"/>
          <w:color w:val="000000"/>
          <w:sz w:val="22"/>
          <w:szCs w:val="22"/>
        </w:rPr>
        <w:t xml:space="preserve"> </w:t>
      </w:r>
    </w:p>
    <w:p w14:paraId="6BA396BE" w14:textId="77777777" w:rsidR="00DA3E6F" w:rsidRPr="00B21B7A" w:rsidRDefault="00DA3E6F" w:rsidP="00B21B7A">
      <w:pPr>
        <w:pStyle w:val="xmsonormal"/>
        <w:numPr>
          <w:ilvl w:val="0"/>
          <w:numId w:val="27"/>
        </w:numPr>
        <w:spacing w:before="0" w:beforeAutospacing="0" w:after="0" w:afterAutospacing="0"/>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 xml:space="preserve">Link to Ireland Webinar </w:t>
      </w:r>
    </w:p>
    <w:p w14:paraId="7DDAE038" w14:textId="46733332" w:rsidR="00DA3E6F" w:rsidRPr="00B21B7A" w:rsidRDefault="00DA3E6F" w:rsidP="00B21B7A">
      <w:pPr>
        <w:pStyle w:val="xmsonormal"/>
        <w:numPr>
          <w:ilvl w:val="0"/>
          <w:numId w:val="27"/>
        </w:numPr>
        <w:spacing w:before="0" w:beforeAutospacing="0" w:after="0" w:afterAutospacing="0"/>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Next web clinic – Thursday 30 April, 09:00-10:00 (GMT).</w:t>
      </w:r>
    </w:p>
    <w:p w14:paraId="50D8C572" w14:textId="4C7FD291" w:rsidR="00DA3E6F" w:rsidRPr="00B21B7A" w:rsidRDefault="00DA3E6F" w:rsidP="00B21B7A">
      <w:pPr>
        <w:pStyle w:val="xmsonormal"/>
        <w:numPr>
          <w:ilvl w:val="0"/>
          <w:numId w:val="27"/>
        </w:numPr>
        <w:spacing w:before="0" w:beforeAutospacing="0" w:after="0" w:afterAutospacing="0"/>
        <w:textAlignment w:val="center"/>
        <w:rPr>
          <w:rFonts w:ascii="Calibri" w:eastAsiaTheme="minorEastAsia" w:hAnsi="Calibri" w:cs="Calibri"/>
          <w:color w:val="000000"/>
          <w:sz w:val="22"/>
          <w:szCs w:val="22"/>
        </w:rPr>
      </w:pPr>
      <w:r w:rsidRPr="00B21B7A">
        <w:rPr>
          <w:rFonts w:ascii="Calibri" w:eastAsiaTheme="minorEastAsia" w:hAnsi="Calibri" w:cs="Calibri"/>
          <w:color w:val="000000"/>
          <w:sz w:val="22"/>
          <w:szCs w:val="22"/>
        </w:rPr>
        <w:t>Request from Ella Flemyng to all pilot review groups to drop us a brief email with the status of your review for our records.</w:t>
      </w:r>
    </w:p>
    <w:p w14:paraId="298F3DEF" w14:textId="4B9897BB" w:rsidR="00BC5DD4" w:rsidRDefault="00BC5DD4" w:rsidP="00BC5DD4">
      <w:pPr>
        <w:pStyle w:val="xmsonormal"/>
        <w:shd w:val="clear" w:color="auto" w:fill="FFFFFF"/>
        <w:spacing w:before="0" w:beforeAutospacing="0" w:after="0" w:afterAutospacing="0"/>
        <w:ind w:left="1080" w:hanging="360"/>
        <w:textAlignment w:val="center"/>
        <w:rPr>
          <w:rFonts w:ascii="Calibri" w:hAnsi="Calibri" w:cs="Calibri"/>
          <w:color w:val="201F1E"/>
          <w:sz w:val="22"/>
          <w:szCs w:val="22"/>
        </w:rPr>
      </w:pPr>
    </w:p>
    <w:p w14:paraId="1D4C42B4" w14:textId="77777777" w:rsidR="004A78AE" w:rsidRPr="00826906" w:rsidRDefault="004A78AE">
      <w:pPr>
        <w:rPr>
          <w:rFonts w:cstheme="minorHAnsi"/>
        </w:rPr>
      </w:pPr>
    </w:p>
    <w:sectPr w:rsidR="004A78AE" w:rsidRPr="00826906" w:rsidSect="00DA6821">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4361" w14:textId="77777777" w:rsidR="003F1423" w:rsidRDefault="003F1423" w:rsidP="009B2845">
      <w:pPr>
        <w:spacing w:after="0" w:line="240" w:lineRule="auto"/>
      </w:pPr>
      <w:r>
        <w:separator/>
      </w:r>
    </w:p>
  </w:endnote>
  <w:endnote w:type="continuationSeparator" w:id="0">
    <w:p w14:paraId="64BB8419" w14:textId="77777777" w:rsidR="003F1423" w:rsidRDefault="003F1423"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1DB" w14:textId="77777777" w:rsidR="005C1DF3" w:rsidRDefault="005C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10657"/>
      <w:docPartObj>
        <w:docPartGallery w:val="Page Numbers (Bottom of Page)"/>
        <w:docPartUnique/>
      </w:docPartObj>
    </w:sdtPr>
    <w:sdtEndPr>
      <w:rPr>
        <w:noProof/>
      </w:rPr>
    </w:sdtEndPr>
    <w:sdtContent>
      <w:p w14:paraId="19AD0EDD" w14:textId="287219D6" w:rsidR="004B3BCA" w:rsidRDefault="004B3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8B4E1" w14:textId="77777777" w:rsidR="008411E1" w:rsidRDefault="0084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0CB8" w14:textId="77777777" w:rsidR="005C1DF3" w:rsidRDefault="005C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0737" w14:textId="77777777" w:rsidR="003F1423" w:rsidRDefault="003F1423" w:rsidP="009B2845">
      <w:pPr>
        <w:spacing w:after="0" w:line="240" w:lineRule="auto"/>
      </w:pPr>
      <w:r>
        <w:separator/>
      </w:r>
    </w:p>
  </w:footnote>
  <w:footnote w:type="continuationSeparator" w:id="0">
    <w:p w14:paraId="702DDC67" w14:textId="77777777" w:rsidR="003F1423" w:rsidRDefault="003F1423"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A6B5" w14:textId="77777777" w:rsidR="005C1DF3" w:rsidRDefault="005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8BC0" w14:textId="77777777" w:rsidR="005C1DF3" w:rsidRDefault="005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CCC"/>
    <w:multiLevelType w:val="hybridMultilevel"/>
    <w:tmpl w:val="2A5EB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E64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2551"/>
    <w:multiLevelType w:val="multilevel"/>
    <w:tmpl w:val="82B8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F52"/>
    <w:multiLevelType w:val="hybridMultilevel"/>
    <w:tmpl w:val="73F8840E"/>
    <w:lvl w:ilvl="0" w:tplc="416AED6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515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990EB6"/>
    <w:multiLevelType w:val="multilevel"/>
    <w:tmpl w:val="FE7A3A5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0213F"/>
    <w:multiLevelType w:val="hybridMultilevel"/>
    <w:tmpl w:val="49CC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6591F"/>
    <w:multiLevelType w:val="multilevel"/>
    <w:tmpl w:val="0809001F"/>
    <w:lvl w:ilvl="0">
      <w:start w:val="1"/>
      <w:numFmt w:val="decimal"/>
      <w:lvlText w:val="%1."/>
      <w:lvlJc w:val="left"/>
      <w:pPr>
        <w:ind w:left="540" w:hanging="360"/>
      </w:p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8" w15:restartNumberingAfterBreak="0">
    <w:nsid w:val="1F414A34"/>
    <w:multiLevelType w:val="hybridMultilevel"/>
    <w:tmpl w:val="CDE6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56F96"/>
    <w:multiLevelType w:val="hybridMultilevel"/>
    <w:tmpl w:val="34B8C1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A58C4C4">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E1D52"/>
    <w:multiLevelType w:val="hybridMultilevel"/>
    <w:tmpl w:val="404C08B2"/>
    <w:lvl w:ilvl="0" w:tplc="865601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54364A5"/>
    <w:multiLevelType w:val="hybridMultilevel"/>
    <w:tmpl w:val="9E9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B49A5"/>
    <w:multiLevelType w:val="hybridMultilevel"/>
    <w:tmpl w:val="24B83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846A4"/>
    <w:multiLevelType w:val="hybridMultilevel"/>
    <w:tmpl w:val="9F2C0C72"/>
    <w:lvl w:ilvl="0" w:tplc="63D43C8E">
      <w:start w:val="1"/>
      <w:numFmt w:val="decimal"/>
      <w:lvlText w:val="%1."/>
      <w:lvlJc w:val="left"/>
      <w:pPr>
        <w:ind w:left="1080" w:hanging="360"/>
      </w:pPr>
      <w:rPr>
        <w:rFonts w:asciiTheme="minorHAnsi" w:eastAsiaTheme="minorEastAsia" w:hAnsiTheme="minorHAnsi" w:cstheme="minorBidi"/>
      </w:rPr>
    </w:lvl>
    <w:lvl w:ilvl="1" w:tplc="D912332A">
      <w:start w:val="1"/>
      <w:numFmt w:val="lowerLetter"/>
      <w:lvlText w:val="%2."/>
      <w:lvlJc w:val="left"/>
      <w:pPr>
        <w:ind w:left="1800" w:hanging="360"/>
      </w:pPr>
      <w:rPr>
        <w:color w:val="auto"/>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FA2F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BD32F4"/>
    <w:multiLevelType w:val="hybridMultilevel"/>
    <w:tmpl w:val="E276678C"/>
    <w:lvl w:ilvl="0" w:tplc="63D43C8E">
      <w:start w:val="1"/>
      <w:numFmt w:val="decimal"/>
      <w:lvlText w:val="%1."/>
      <w:lvlJc w:val="left"/>
      <w:pPr>
        <w:ind w:left="108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32384"/>
    <w:multiLevelType w:val="hybridMultilevel"/>
    <w:tmpl w:val="0AFCDC80"/>
    <w:lvl w:ilvl="0" w:tplc="994C864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549C0"/>
    <w:multiLevelType w:val="multilevel"/>
    <w:tmpl w:val="19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4715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EA7D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96174D"/>
    <w:multiLevelType w:val="multilevel"/>
    <w:tmpl w:val="13446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0D3B16"/>
    <w:multiLevelType w:val="hybridMultilevel"/>
    <w:tmpl w:val="AD4CAC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40D4E"/>
    <w:multiLevelType w:val="hybridMultilevel"/>
    <w:tmpl w:val="1D70D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3B1BEC"/>
    <w:multiLevelType w:val="hybridMultilevel"/>
    <w:tmpl w:val="E5988F4A"/>
    <w:lvl w:ilvl="0" w:tplc="63D43C8E">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90E52"/>
    <w:multiLevelType w:val="multilevel"/>
    <w:tmpl w:val="22544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4292410"/>
    <w:multiLevelType w:val="hybridMultilevel"/>
    <w:tmpl w:val="4C0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num>
  <w:num w:numId="3">
    <w:abstractNumId w:val="20"/>
    <w:lvlOverride w:ilvl="0">
      <w:startOverride w:val="1"/>
    </w:lvlOverride>
  </w:num>
  <w:num w:numId="4">
    <w:abstractNumId w:val="20"/>
    <w:lvlOverride w:ilvl="0"/>
    <w:lvlOverride w:ilvl="1">
      <w:startOverride w:val="1"/>
    </w:lvlOverride>
  </w:num>
  <w:num w:numId="5">
    <w:abstractNumId w:val="17"/>
    <w:lvlOverride w:ilvl="0">
      <w:startOverride w:val="2"/>
    </w:lvlOverride>
  </w:num>
  <w:num w:numId="6">
    <w:abstractNumId w:val="2"/>
    <w:lvlOverride w:ilvl="0">
      <w:startOverride w:val="3"/>
    </w:lvlOverride>
  </w:num>
  <w:num w:numId="7">
    <w:abstractNumId w:val="24"/>
  </w:num>
  <w:num w:numId="8">
    <w:abstractNumId w:val="25"/>
  </w:num>
  <w:num w:numId="9">
    <w:abstractNumId w:val="8"/>
  </w:num>
  <w:num w:numId="10">
    <w:abstractNumId w:val="16"/>
  </w:num>
  <w:num w:numId="11">
    <w:abstractNumId w:val="3"/>
  </w:num>
  <w:num w:numId="12">
    <w:abstractNumId w:val="1"/>
  </w:num>
  <w:num w:numId="13">
    <w:abstractNumId w:val="0"/>
  </w:num>
  <w:num w:numId="14">
    <w:abstractNumId w:val="7"/>
  </w:num>
  <w:num w:numId="15">
    <w:abstractNumId w:val="9"/>
  </w:num>
  <w:num w:numId="16">
    <w:abstractNumId w:val="4"/>
  </w:num>
  <w:num w:numId="17">
    <w:abstractNumId w:val="18"/>
  </w:num>
  <w:num w:numId="18">
    <w:abstractNumId w:val="19"/>
  </w:num>
  <w:num w:numId="19">
    <w:abstractNumId w:val="14"/>
  </w:num>
  <w:num w:numId="20">
    <w:abstractNumId w:val="10"/>
  </w:num>
  <w:num w:numId="21">
    <w:abstractNumId w:val="13"/>
  </w:num>
  <w:num w:numId="22">
    <w:abstractNumId w:val="21"/>
  </w:num>
  <w:num w:numId="23">
    <w:abstractNumId w:val="6"/>
  </w:num>
  <w:num w:numId="24">
    <w:abstractNumId w:val="22"/>
  </w:num>
  <w:num w:numId="25">
    <w:abstractNumId w:val="12"/>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05B3C"/>
    <w:rsid w:val="00006212"/>
    <w:rsid w:val="0000791F"/>
    <w:rsid w:val="00007C5B"/>
    <w:rsid w:val="000102B9"/>
    <w:rsid w:val="00013E57"/>
    <w:rsid w:val="00014967"/>
    <w:rsid w:val="00014F4F"/>
    <w:rsid w:val="00020249"/>
    <w:rsid w:val="00021A24"/>
    <w:rsid w:val="0003516C"/>
    <w:rsid w:val="0003540A"/>
    <w:rsid w:val="00041508"/>
    <w:rsid w:val="00041848"/>
    <w:rsid w:val="00064463"/>
    <w:rsid w:val="00075A02"/>
    <w:rsid w:val="000A280F"/>
    <w:rsid w:val="000B16A9"/>
    <w:rsid w:val="000B6FDE"/>
    <w:rsid w:val="000C1971"/>
    <w:rsid w:val="000C57A0"/>
    <w:rsid w:val="000D65FA"/>
    <w:rsid w:val="000F2026"/>
    <w:rsid w:val="000F364C"/>
    <w:rsid w:val="000F4694"/>
    <w:rsid w:val="0010293E"/>
    <w:rsid w:val="0010572B"/>
    <w:rsid w:val="00111D3F"/>
    <w:rsid w:val="0011542F"/>
    <w:rsid w:val="0011746E"/>
    <w:rsid w:val="00120533"/>
    <w:rsid w:val="001248F7"/>
    <w:rsid w:val="00126665"/>
    <w:rsid w:val="00127B99"/>
    <w:rsid w:val="001313B4"/>
    <w:rsid w:val="00142762"/>
    <w:rsid w:val="00145AEE"/>
    <w:rsid w:val="001548A2"/>
    <w:rsid w:val="001660AF"/>
    <w:rsid w:val="00173176"/>
    <w:rsid w:val="00175DEF"/>
    <w:rsid w:val="00181E0C"/>
    <w:rsid w:val="001941A6"/>
    <w:rsid w:val="0019544E"/>
    <w:rsid w:val="001A668B"/>
    <w:rsid w:val="001B06B1"/>
    <w:rsid w:val="001E50F2"/>
    <w:rsid w:val="001E612A"/>
    <w:rsid w:val="001E6BC3"/>
    <w:rsid w:val="001F0391"/>
    <w:rsid w:val="001F0773"/>
    <w:rsid w:val="001F2AA3"/>
    <w:rsid w:val="002100AE"/>
    <w:rsid w:val="00216872"/>
    <w:rsid w:val="00217B81"/>
    <w:rsid w:val="0022473D"/>
    <w:rsid w:val="00225730"/>
    <w:rsid w:val="00227822"/>
    <w:rsid w:val="00227A55"/>
    <w:rsid w:val="00244D89"/>
    <w:rsid w:val="002523F5"/>
    <w:rsid w:val="00253093"/>
    <w:rsid w:val="0025428B"/>
    <w:rsid w:val="0025530F"/>
    <w:rsid w:val="002610E8"/>
    <w:rsid w:val="00262306"/>
    <w:rsid w:val="00262C25"/>
    <w:rsid w:val="002650B5"/>
    <w:rsid w:val="00272015"/>
    <w:rsid w:val="00272A9B"/>
    <w:rsid w:val="00273C03"/>
    <w:rsid w:val="002770D3"/>
    <w:rsid w:val="002802CF"/>
    <w:rsid w:val="00293346"/>
    <w:rsid w:val="00294E81"/>
    <w:rsid w:val="00295624"/>
    <w:rsid w:val="0029583B"/>
    <w:rsid w:val="00295DF8"/>
    <w:rsid w:val="002A0351"/>
    <w:rsid w:val="002B1A00"/>
    <w:rsid w:val="002C2878"/>
    <w:rsid w:val="002D08D5"/>
    <w:rsid w:val="002E7C28"/>
    <w:rsid w:val="003118DB"/>
    <w:rsid w:val="00312702"/>
    <w:rsid w:val="0031435D"/>
    <w:rsid w:val="00323116"/>
    <w:rsid w:val="003268D7"/>
    <w:rsid w:val="00333BF3"/>
    <w:rsid w:val="00335630"/>
    <w:rsid w:val="00344BA0"/>
    <w:rsid w:val="00346F66"/>
    <w:rsid w:val="003504E7"/>
    <w:rsid w:val="003515FD"/>
    <w:rsid w:val="00354081"/>
    <w:rsid w:val="0035733E"/>
    <w:rsid w:val="00364025"/>
    <w:rsid w:val="00367F11"/>
    <w:rsid w:val="003741B7"/>
    <w:rsid w:val="003850A8"/>
    <w:rsid w:val="0039424F"/>
    <w:rsid w:val="003B4A94"/>
    <w:rsid w:val="003B58EE"/>
    <w:rsid w:val="003B634F"/>
    <w:rsid w:val="003C7456"/>
    <w:rsid w:val="003C747A"/>
    <w:rsid w:val="003D01C1"/>
    <w:rsid w:val="003E749E"/>
    <w:rsid w:val="003F1423"/>
    <w:rsid w:val="00401411"/>
    <w:rsid w:val="0040545A"/>
    <w:rsid w:val="00427646"/>
    <w:rsid w:val="00443051"/>
    <w:rsid w:val="00446460"/>
    <w:rsid w:val="00447365"/>
    <w:rsid w:val="00451D84"/>
    <w:rsid w:val="004528B2"/>
    <w:rsid w:val="0045699E"/>
    <w:rsid w:val="00465C54"/>
    <w:rsid w:val="00482E2E"/>
    <w:rsid w:val="00485337"/>
    <w:rsid w:val="00487AD4"/>
    <w:rsid w:val="00490636"/>
    <w:rsid w:val="00490907"/>
    <w:rsid w:val="00493EA0"/>
    <w:rsid w:val="00495546"/>
    <w:rsid w:val="00496C84"/>
    <w:rsid w:val="004A2EB2"/>
    <w:rsid w:val="004A59AD"/>
    <w:rsid w:val="004A78AE"/>
    <w:rsid w:val="004B3BCA"/>
    <w:rsid w:val="004B559D"/>
    <w:rsid w:val="004D11E6"/>
    <w:rsid w:val="004D1339"/>
    <w:rsid w:val="004D2ECC"/>
    <w:rsid w:val="004D3D1C"/>
    <w:rsid w:val="004D3E92"/>
    <w:rsid w:val="004E00D6"/>
    <w:rsid w:val="004E79ED"/>
    <w:rsid w:val="005038AE"/>
    <w:rsid w:val="00521A82"/>
    <w:rsid w:val="00536033"/>
    <w:rsid w:val="0054236D"/>
    <w:rsid w:val="0055099A"/>
    <w:rsid w:val="00553993"/>
    <w:rsid w:val="005634C4"/>
    <w:rsid w:val="00566514"/>
    <w:rsid w:val="005907A9"/>
    <w:rsid w:val="00595573"/>
    <w:rsid w:val="00596D00"/>
    <w:rsid w:val="00597114"/>
    <w:rsid w:val="005A3BEA"/>
    <w:rsid w:val="005B47EF"/>
    <w:rsid w:val="005B4F32"/>
    <w:rsid w:val="005B6822"/>
    <w:rsid w:val="005B6BD5"/>
    <w:rsid w:val="005C0BAB"/>
    <w:rsid w:val="005C1DF3"/>
    <w:rsid w:val="005F6854"/>
    <w:rsid w:val="00604B10"/>
    <w:rsid w:val="0061764A"/>
    <w:rsid w:val="0061775A"/>
    <w:rsid w:val="006304BD"/>
    <w:rsid w:val="00631685"/>
    <w:rsid w:val="006317D7"/>
    <w:rsid w:val="00636BB4"/>
    <w:rsid w:val="006409F8"/>
    <w:rsid w:val="006411F6"/>
    <w:rsid w:val="006437BA"/>
    <w:rsid w:val="00646117"/>
    <w:rsid w:val="006539A3"/>
    <w:rsid w:val="0065727E"/>
    <w:rsid w:val="00661FB1"/>
    <w:rsid w:val="006665CB"/>
    <w:rsid w:val="00675345"/>
    <w:rsid w:val="0069576D"/>
    <w:rsid w:val="00696394"/>
    <w:rsid w:val="006A07C0"/>
    <w:rsid w:val="006A0CC4"/>
    <w:rsid w:val="006A6866"/>
    <w:rsid w:val="006C1584"/>
    <w:rsid w:val="006C4D90"/>
    <w:rsid w:val="006C4F34"/>
    <w:rsid w:val="006C72D7"/>
    <w:rsid w:val="006D7996"/>
    <w:rsid w:val="006E3402"/>
    <w:rsid w:val="006F13B3"/>
    <w:rsid w:val="006F151D"/>
    <w:rsid w:val="006F5C0B"/>
    <w:rsid w:val="00707009"/>
    <w:rsid w:val="007108FF"/>
    <w:rsid w:val="00715FCA"/>
    <w:rsid w:val="00722CF4"/>
    <w:rsid w:val="00722E6C"/>
    <w:rsid w:val="0072685D"/>
    <w:rsid w:val="00735460"/>
    <w:rsid w:val="007725AD"/>
    <w:rsid w:val="00787261"/>
    <w:rsid w:val="007874B1"/>
    <w:rsid w:val="007900D5"/>
    <w:rsid w:val="007962C2"/>
    <w:rsid w:val="007A4A41"/>
    <w:rsid w:val="007A5805"/>
    <w:rsid w:val="007A767B"/>
    <w:rsid w:val="007B3DE2"/>
    <w:rsid w:val="007B6D64"/>
    <w:rsid w:val="007C10A4"/>
    <w:rsid w:val="007C6E75"/>
    <w:rsid w:val="007D1931"/>
    <w:rsid w:val="007D3F0C"/>
    <w:rsid w:val="007D7D0F"/>
    <w:rsid w:val="007E1126"/>
    <w:rsid w:val="007E222F"/>
    <w:rsid w:val="00802116"/>
    <w:rsid w:val="00802A59"/>
    <w:rsid w:val="008120AF"/>
    <w:rsid w:val="00814CDC"/>
    <w:rsid w:val="00826906"/>
    <w:rsid w:val="0083115F"/>
    <w:rsid w:val="008411E1"/>
    <w:rsid w:val="00845752"/>
    <w:rsid w:val="008470FC"/>
    <w:rsid w:val="008502A8"/>
    <w:rsid w:val="00852925"/>
    <w:rsid w:val="00855043"/>
    <w:rsid w:val="008568DC"/>
    <w:rsid w:val="00860941"/>
    <w:rsid w:val="00862CC0"/>
    <w:rsid w:val="00864A79"/>
    <w:rsid w:val="00870ADE"/>
    <w:rsid w:val="00873F51"/>
    <w:rsid w:val="00880410"/>
    <w:rsid w:val="008858A6"/>
    <w:rsid w:val="00893ACD"/>
    <w:rsid w:val="008B6903"/>
    <w:rsid w:val="008B6F10"/>
    <w:rsid w:val="008C686D"/>
    <w:rsid w:val="008C70AF"/>
    <w:rsid w:val="008D41F2"/>
    <w:rsid w:val="008D6691"/>
    <w:rsid w:val="008E3C36"/>
    <w:rsid w:val="008E5BAA"/>
    <w:rsid w:val="008F2FF6"/>
    <w:rsid w:val="008F4B8E"/>
    <w:rsid w:val="0090503C"/>
    <w:rsid w:val="00905DA0"/>
    <w:rsid w:val="009105DA"/>
    <w:rsid w:val="0091432A"/>
    <w:rsid w:val="00920626"/>
    <w:rsid w:val="00932644"/>
    <w:rsid w:val="00934120"/>
    <w:rsid w:val="009346E5"/>
    <w:rsid w:val="00940C5B"/>
    <w:rsid w:val="00943D11"/>
    <w:rsid w:val="00950F37"/>
    <w:rsid w:val="00964A75"/>
    <w:rsid w:val="00972D99"/>
    <w:rsid w:val="009844C3"/>
    <w:rsid w:val="0098701F"/>
    <w:rsid w:val="00993A31"/>
    <w:rsid w:val="009949D5"/>
    <w:rsid w:val="009A41F0"/>
    <w:rsid w:val="009B2845"/>
    <w:rsid w:val="009B2BA1"/>
    <w:rsid w:val="009C0B91"/>
    <w:rsid w:val="009D15E7"/>
    <w:rsid w:val="009D1F1D"/>
    <w:rsid w:val="009D6A1E"/>
    <w:rsid w:val="009E22A9"/>
    <w:rsid w:val="009E3E7B"/>
    <w:rsid w:val="009E41D2"/>
    <w:rsid w:val="009E5FF8"/>
    <w:rsid w:val="00A00878"/>
    <w:rsid w:val="00A07EFB"/>
    <w:rsid w:val="00A101FC"/>
    <w:rsid w:val="00A20DAC"/>
    <w:rsid w:val="00A22CB8"/>
    <w:rsid w:val="00A268D8"/>
    <w:rsid w:val="00A304FC"/>
    <w:rsid w:val="00A319FB"/>
    <w:rsid w:val="00A327E8"/>
    <w:rsid w:val="00A35F1E"/>
    <w:rsid w:val="00A43E83"/>
    <w:rsid w:val="00A45B12"/>
    <w:rsid w:val="00A5148D"/>
    <w:rsid w:val="00A60A76"/>
    <w:rsid w:val="00A6570D"/>
    <w:rsid w:val="00A65B18"/>
    <w:rsid w:val="00A67160"/>
    <w:rsid w:val="00A731EA"/>
    <w:rsid w:val="00A75094"/>
    <w:rsid w:val="00AA0257"/>
    <w:rsid w:val="00AA32A9"/>
    <w:rsid w:val="00AA44EC"/>
    <w:rsid w:val="00AB3412"/>
    <w:rsid w:val="00AC0075"/>
    <w:rsid w:val="00AC0D23"/>
    <w:rsid w:val="00AC36E9"/>
    <w:rsid w:val="00AC3B14"/>
    <w:rsid w:val="00AD020D"/>
    <w:rsid w:val="00AD4D9D"/>
    <w:rsid w:val="00AE24CA"/>
    <w:rsid w:val="00AE3830"/>
    <w:rsid w:val="00AE6F60"/>
    <w:rsid w:val="00AF37EC"/>
    <w:rsid w:val="00B1402E"/>
    <w:rsid w:val="00B15EF6"/>
    <w:rsid w:val="00B21B7A"/>
    <w:rsid w:val="00B23B8D"/>
    <w:rsid w:val="00B2620F"/>
    <w:rsid w:val="00B27E22"/>
    <w:rsid w:val="00B3054C"/>
    <w:rsid w:val="00B35DB0"/>
    <w:rsid w:val="00B42F38"/>
    <w:rsid w:val="00B463AA"/>
    <w:rsid w:val="00B549F8"/>
    <w:rsid w:val="00B5642A"/>
    <w:rsid w:val="00B60A4E"/>
    <w:rsid w:val="00B64379"/>
    <w:rsid w:val="00B70076"/>
    <w:rsid w:val="00B81F18"/>
    <w:rsid w:val="00B853E4"/>
    <w:rsid w:val="00B90BBE"/>
    <w:rsid w:val="00B94340"/>
    <w:rsid w:val="00B948EA"/>
    <w:rsid w:val="00B9588D"/>
    <w:rsid w:val="00B95C9B"/>
    <w:rsid w:val="00BA7589"/>
    <w:rsid w:val="00BB0067"/>
    <w:rsid w:val="00BB7F7E"/>
    <w:rsid w:val="00BC304A"/>
    <w:rsid w:val="00BC55F5"/>
    <w:rsid w:val="00BC5DD4"/>
    <w:rsid w:val="00BD2BB4"/>
    <w:rsid w:val="00BD3314"/>
    <w:rsid w:val="00BD33FC"/>
    <w:rsid w:val="00BD6809"/>
    <w:rsid w:val="00BF1C69"/>
    <w:rsid w:val="00C0322E"/>
    <w:rsid w:val="00C147F3"/>
    <w:rsid w:val="00C26A5B"/>
    <w:rsid w:val="00C30C1D"/>
    <w:rsid w:val="00C438FD"/>
    <w:rsid w:val="00C4399C"/>
    <w:rsid w:val="00C451A9"/>
    <w:rsid w:val="00C4710C"/>
    <w:rsid w:val="00C52E1B"/>
    <w:rsid w:val="00C554AF"/>
    <w:rsid w:val="00C77DF5"/>
    <w:rsid w:val="00C83246"/>
    <w:rsid w:val="00C840DE"/>
    <w:rsid w:val="00C94D8F"/>
    <w:rsid w:val="00C950E4"/>
    <w:rsid w:val="00C967A8"/>
    <w:rsid w:val="00CA20C0"/>
    <w:rsid w:val="00CB1700"/>
    <w:rsid w:val="00CB39B9"/>
    <w:rsid w:val="00CC1EE0"/>
    <w:rsid w:val="00CC6B93"/>
    <w:rsid w:val="00CD3AEA"/>
    <w:rsid w:val="00CE6842"/>
    <w:rsid w:val="00CF690C"/>
    <w:rsid w:val="00CF7255"/>
    <w:rsid w:val="00D04AC3"/>
    <w:rsid w:val="00D06A1D"/>
    <w:rsid w:val="00D07BD2"/>
    <w:rsid w:val="00D13E3D"/>
    <w:rsid w:val="00D175C2"/>
    <w:rsid w:val="00D31D7F"/>
    <w:rsid w:val="00D37B3B"/>
    <w:rsid w:val="00D422EA"/>
    <w:rsid w:val="00D74E36"/>
    <w:rsid w:val="00D82407"/>
    <w:rsid w:val="00D8483E"/>
    <w:rsid w:val="00D84F53"/>
    <w:rsid w:val="00D8601A"/>
    <w:rsid w:val="00D86652"/>
    <w:rsid w:val="00D92E04"/>
    <w:rsid w:val="00DA0774"/>
    <w:rsid w:val="00DA3E6F"/>
    <w:rsid w:val="00DA605B"/>
    <w:rsid w:val="00DA6821"/>
    <w:rsid w:val="00DC1EF6"/>
    <w:rsid w:val="00DC37E0"/>
    <w:rsid w:val="00DC449B"/>
    <w:rsid w:val="00DC5B91"/>
    <w:rsid w:val="00DC5C2D"/>
    <w:rsid w:val="00DC62EC"/>
    <w:rsid w:val="00DD4B6F"/>
    <w:rsid w:val="00DE103B"/>
    <w:rsid w:val="00DF2318"/>
    <w:rsid w:val="00DF61CF"/>
    <w:rsid w:val="00DF7E4F"/>
    <w:rsid w:val="00E0767B"/>
    <w:rsid w:val="00E07F67"/>
    <w:rsid w:val="00E1220E"/>
    <w:rsid w:val="00E12B0B"/>
    <w:rsid w:val="00E13E7E"/>
    <w:rsid w:val="00E21B8E"/>
    <w:rsid w:val="00E576C6"/>
    <w:rsid w:val="00E70E99"/>
    <w:rsid w:val="00E7677D"/>
    <w:rsid w:val="00E7706E"/>
    <w:rsid w:val="00E771E9"/>
    <w:rsid w:val="00E77400"/>
    <w:rsid w:val="00E80D57"/>
    <w:rsid w:val="00E83C52"/>
    <w:rsid w:val="00E86F2E"/>
    <w:rsid w:val="00E87A34"/>
    <w:rsid w:val="00E92A5B"/>
    <w:rsid w:val="00EB0AAE"/>
    <w:rsid w:val="00EB1E9D"/>
    <w:rsid w:val="00EC2A7D"/>
    <w:rsid w:val="00EC3D95"/>
    <w:rsid w:val="00EC5314"/>
    <w:rsid w:val="00ED262D"/>
    <w:rsid w:val="00ED7E58"/>
    <w:rsid w:val="00ED7FAF"/>
    <w:rsid w:val="00EE3E03"/>
    <w:rsid w:val="00EF0E76"/>
    <w:rsid w:val="00EF3037"/>
    <w:rsid w:val="00EF76C0"/>
    <w:rsid w:val="00F1125F"/>
    <w:rsid w:val="00F12D94"/>
    <w:rsid w:val="00F138FA"/>
    <w:rsid w:val="00F167CC"/>
    <w:rsid w:val="00F26C53"/>
    <w:rsid w:val="00F35C99"/>
    <w:rsid w:val="00F41AA1"/>
    <w:rsid w:val="00F45C49"/>
    <w:rsid w:val="00F620F5"/>
    <w:rsid w:val="00F665D3"/>
    <w:rsid w:val="00F70A0A"/>
    <w:rsid w:val="00F90945"/>
    <w:rsid w:val="00F946C9"/>
    <w:rsid w:val="00FA33B9"/>
    <w:rsid w:val="00FA65C5"/>
    <w:rsid w:val="00FB1525"/>
    <w:rsid w:val="00FB1683"/>
    <w:rsid w:val="00FC2E5A"/>
    <w:rsid w:val="00FC32F0"/>
    <w:rsid w:val="00FC4938"/>
    <w:rsid w:val="00FD06F1"/>
    <w:rsid w:val="00FD4944"/>
    <w:rsid w:val="00FD52DB"/>
    <w:rsid w:val="00FD7BE2"/>
    <w:rsid w:val="00FF217A"/>
    <w:rsid w:val="00FF4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 w:type="paragraph" w:customStyle="1" w:styleId="xmsonormal">
    <w:name w:val="x_msonormal"/>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components-transcription-transcriptblock-transcripttext-transcripttext--utterancetext">
    <w:name w:val="src-components-transcription-transcriptblock-transcripttext-transcripttext--utterancetext"/>
    <w:basedOn w:val="DefaultParagraphFont"/>
    <w:rsid w:val="003850A8"/>
  </w:style>
  <w:style w:type="character" w:styleId="FollowedHyperlink">
    <w:name w:val="FollowedHyperlink"/>
    <w:basedOn w:val="DefaultParagraphFont"/>
    <w:uiPriority w:val="99"/>
    <w:semiHidden/>
    <w:unhideWhenUsed/>
    <w:rsid w:val="00CF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7663">
      <w:bodyDiv w:val="1"/>
      <w:marLeft w:val="0"/>
      <w:marRight w:val="0"/>
      <w:marTop w:val="0"/>
      <w:marBottom w:val="0"/>
      <w:divBdr>
        <w:top w:val="none" w:sz="0" w:space="0" w:color="auto"/>
        <w:left w:val="none" w:sz="0" w:space="0" w:color="auto"/>
        <w:bottom w:val="none" w:sz="0" w:space="0" w:color="auto"/>
        <w:right w:val="none" w:sz="0" w:space="0" w:color="auto"/>
      </w:divBdr>
      <w:divsChild>
        <w:div w:id="1322852833">
          <w:marLeft w:val="0"/>
          <w:marRight w:val="0"/>
          <w:marTop w:val="0"/>
          <w:marBottom w:val="0"/>
          <w:divBdr>
            <w:top w:val="none" w:sz="0" w:space="0" w:color="auto"/>
            <w:left w:val="none" w:sz="0" w:space="0" w:color="auto"/>
            <w:bottom w:val="none" w:sz="0" w:space="0" w:color="auto"/>
            <w:right w:val="none" w:sz="0" w:space="0" w:color="auto"/>
          </w:divBdr>
          <w:divsChild>
            <w:div w:id="1943340485">
              <w:marLeft w:val="0"/>
              <w:marRight w:val="0"/>
              <w:marTop w:val="375"/>
              <w:marBottom w:val="0"/>
              <w:divBdr>
                <w:top w:val="none" w:sz="0" w:space="0" w:color="auto"/>
                <w:left w:val="none" w:sz="0" w:space="0" w:color="auto"/>
                <w:bottom w:val="none" w:sz="0" w:space="0" w:color="auto"/>
                <w:right w:val="none" w:sz="0" w:space="0" w:color="auto"/>
              </w:divBdr>
              <w:divsChild>
                <w:div w:id="1169754235">
                  <w:marLeft w:val="0"/>
                  <w:marRight w:val="0"/>
                  <w:marTop w:val="0"/>
                  <w:marBottom w:val="0"/>
                  <w:divBdr>
                    <w:top w:val="none" w:sz="0" w:space="0" w:color="auto"/>
                    <w:left w:val="none" w:sz="0" w:space="0" w:color="auto"/>
                    <w:bottom w:val="none" w:sz="0" w:space="0" w:color="auto"/>
                    <w:right w:val="none" w:sz="0" w:space="0" w:color="auto"/>
                  </w:divBdr>
                  <w:divsChild>
                    <w:div w:id="4841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152">
      <w:bodyDiv w:val="1"/>
      <w:marLeft w:val="45"/>
      <w:marRight w:val="45"/>
      <w:marTop w:val="45"/>
      <w:marBottom w:val="45"/>
      <w:divBdr>
        <w:top w:val="none" w:sz="0" w:space="0" w:color="auto"/>
        <w:left w:val="none" w:sz="0" w:space="0" w:color="auto"/>
        <w:bottom w:val="none" w:sz="0" w:space="0" w:color="auto"/>
        <w:right w:val="none" w:sz="0" w:space="0" w:color="auto"/>
      </w:divBdr>
      <w:divsChild>
        <w:div w:id="8474462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26683808">
      <w:bodyDiv w:val="1"/>
      <w:marLeft w:val="45"/>
      <w:marRight w:val="45"/>
      <w:marTop w:val="45"/>
      <w:marBottom w:val="45"/>
      <w:divBdr>
        <w:top w:val="none" w:sz="0" w:space="0" w:color="auto"/>
        <w:left w:val="none" w:sz="0" w:space="0" w:color="auto"/>
        <w:bottom w:val="none" w:sz="0" w:space="0" w:color="auto"/>
        <w:right w:val="none" w:sz="0" w:space="0" w:color="auto"/>
      </w:divBdr>
      <w:divsChild>
        <w:div w:id="1856819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140732362">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580021816">
      <w:bodyDiv w:val="1"/>
      <w:marLeft w:val="0"/>
      <w:marRight w:val="0"/>
      <w:marTop w:val="0"/>
      <w:marBottom w:val="0"/>
      <w:divBdr>
        <w:top w:val="none" w:sz="0" w:space="0" w:color="auto"/>
        <w:left w:val="none" w:sz="0" w:space="0" w:color="auto"/>
        <w:bottom w:val="none" w:sz="0" w:space="0" w:color="auto"/>
        <w:right w:val="none" w:sz="0" w:space="0" w:color="auto"/>
      </w:divBdr>
      <w:divsChild>
        <w:div w:id="1870216438">
          <w:marLeft w:val="0"/>
          <w:marRight w:val="0"/>
          <w:marTop w:val="0"/>
          <w:marBottom w:val="0"/>
          <w:divBdr>
            <w:top w:val="none" w:sz="0" w:space="0" w:color="auto"/>
            <w:left w:val="none" w:sz="0" w:space="0" w:color="auto"/>
            <w:bottom w:val="none" w:sz="0" w:space="0" w:color="auto"/>
            <w:right w:val="none" w:sz="0" w:space="0" w:color="auto"/>
          </w:divBdr>
          <w:divsChild>
            <w:div w:id="134686952">
              <w:marLeft w:val="0"/>
              <w:marRight w:val="0"/>
              <w:marTop w:val="375"/>
              <w:marBottom w:val="0"/>
              <w:divBdr>
                <w:top w:val="none" w:sz="0" w:space="0" w:color="auto"/>
                <w:left w:val="none" w:sz="0" w:space="0" w:color="auto"/>
                <w:bottom w:val="none" w:sz="0" w:space="0" w:color="auto"/>
                <w:right w:val="none" w:sz="0" w:space="0" w:color="auto"/>
              </w:divBdr>
              <w:divsChild>
                <w:div w:id="1854026999">
                  <w:marLeft w:val="0"/>
                  <w:marRight w:val="0"/>
                  <w:marTop w:val="0"/>
                  <w:marBottom w:val="0"/>
                  <w:divBdr>
                    <w:top w:val="none" w:sz="0" w:space="0" w:color="auto"/>
                    <w:left w:val="none" w:sz="0" w:space="0" w:color="auto"/>
                    <w:bottom w:val="none" w:sz="0" w:space="0" w:color="auto"/>
                    <w:right w:val="none" w:sz="0" w:space="0" w:color="auto"/>
                  </w:divBdr>
                  <w:divsChild>
                    <w:div w:id="70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99109270">
      <w:bodyDiv w:val="1"/>
      <w:marLeft w:val="45"/>
      <w:marRight w:val="45"/>
      <w:marTop w:val="45"/>
      <w:marBottom w:val="45"/>
      <w:divBdr>
        <w:top w:val="none" w:sz="0" w:space="0" w:color="auto"/>
        <w:left w:val="none" w:sz="0" w:space="0" w:color="auto"/>
        <w:bottom w:val="none" w:sz="0" w:space="0" w:color="auto"/>
        <w:right w:val="none" w:sz="0" w:space="0" w:color="auto"/>
      </w:divBdr>
      <w:divsChild>
        <w:div w:id="13445537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93076722">
      <w:bodyDiv w:val="1"/>
      <w:marLeft w:val="45"/>
      <w:marRight w:val="45"/>
      <w:marTop w:val="45"/>
      <w:marBottom w:val="45"/>
      <w:divBdr>
        <w:top w:val="none" w:sz="0" w:space="0" w:color="auto"/>
        <w:left w:val="none" w:sz="0" w:space="0" w:color="auto"/>
        <w:bottom w:val="none" w:sz="0" w:space="0" w:color="auto"/>
        <w:right w:val="none" w:sz="0" w:space="0" w:color="auto"/>
      </w:divBdr>
      <w:divsChild>
        <w:div w:id="38915413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42391139">
      <w:bodyDiv w:val="1"/>
      <w:marLeft w:val="45"/>
      <w:marRight w:val="45"/>
      <w:marTop w:val="45"/>
      <w:marBottom w:val="45"/>
      <w:divBdr>
        <w:top w:val="none" w:sz="0" w:space="0" w:color="auto"/>
        <w:left w:val="none" w:sz="0" w:space="0" w:color="auto"/>
        <w:bottom w:val="none" w:sz="0" w:space="0" w:color="auto"/>
        <w:right w:val="none" w:sz="0" w:space="0" w:color="auto"/>
      </w:divBdr>
      <w:divsChild>
        <w:div w:id="61240109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77824687">
      <w:bodyDiv w:val="1"/>
      <w:marLeft w:val="0"/>
      <w:marRight w:val="0"/>
      <w:marTop w:val="0"/>
      <w:marBottom w:val="0"/>
      <w:divBdr>
        <w:top w:val="none" w:sz="0" w:space="0" w:color="auto"/>
        <w:left w:val="none" w:sz="0" w:space="0" w:color="auto"/>
        <w:bottom w:val="none" w:sz="0" w:space="0" w:color="auto"/>
        <w:right w:val="none" w:sz="0" w:space="0" w:color="auto"/>
      </w:divBdr>
    </w:div>
    <w:div w:id="2086798055">
      <w:bodyDiv w:val="1"/>
      <w:marLeft w:val="45"/>
      <w:marRight w:val="45"/>
      <w:marTop w:val="45"/>
      <w:marBottom w:val="45"/>
      <w:divBdr>
        <w:top w:val="none" w:sz="0" w:space="0" w:color="auto"/>
        <w:left w:val="none" w:sz="0" w:space="0" w:color="auto"/>
        <w:bottom w:val="none" w:sz="0" w:space="0" w:color="auto"/>
        <w:right w:val="none" w:sz="0" w:space="0" w:color="auto"/>
      </w:divBdr>
      <w:divsChild>
        <w:div w:id="6430474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idencesynthesisireland.ie/rob2-0/" TargetMode="External"/><Relationship Id="rId18" Type="http://schemas.openxmlformats.org/officeDocument/2006/relationships/hyperlink" Target="https://www.riskofbias.info/welcome/rob-2-0-tool/archive-rob-2-0-cross-over-trials-2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videncesynthesisireland.ie/rob2-0/" TargetMode="External"/><Relationship Id="rId17" Type="http://schemas.openxmlformats.org/officeDocument/2006/relationships/hyperlink" Target="https://eur01.safelinks.protection.outlook.com/?url=https%3A%2F%2Fwww.riskofbias.info%2Fwelcome%2Frob-2-0-tool%2Farchive-rob-2-0-cluster-randomized-trials-2016&amp;data=02%7C01%7Ckdwan%40cochrane.org%7C3570c2d9595047d44cb908d7bc459124%7Cb6c2e21e4db74533916398c1451c1caa%7C0%7C0%7C637184879288825340&amp;sdata=bT6wZdqH28FjV%2BkhN8e6ublou3XJNsw4HXZ4vgGO73o%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aining.cochrane.org/handbook/current/chapter-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oc6gh44jh4q3fb/AAAGiNSZHXNf_t8KVo0rhLRxa?dl=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r01.safelinks.protection.outlook.com/?url=https%3A%2F%2Fwww.riskofbias.info%2Fwelcome%2Frob-2-0-tool%2Farchive-rob-2-0-cluster-randomized-trials-2016&amp;data=02%7C01%7Ckdwan%40cochrane.org%7C3570c2d9595047d44cb908d7bc459124%7Cb6c2e21e4db74533916398c1451c1caa%7C0%7C0%7C637184879288825340&amp;sdata=bT6wZdqH28FjV%2BkhN8e6ublou3XJNsw4HXZ4vgGO73o%3D&amp;reserved=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videncesynthesisireland.ie/rob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cochrane.org/handbook/current/chapter-23"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2" ma:contentTypeDescription="Create a new document." ma:contentTypeScope="" ma:versionID="c65dbad2d20d232798cb1a469e3aeb67">
  <xsd:schema xmlns:xsd="http://www.w3.org/2001/XMLSchema" xmlns:xs="http://www.w3.org/2001/XMLSchema" xmlns:p="http://schemas.microsoft.com/office/2006/metadata/properties" xmlns:ns1="http://schemas.microsoft.com/sharepoint/v3" xmlns:ns3="a513e81c-aa9f-4134-a2a7-faa122d73f4f" targetNamespace="http://schemas.microsoft.com/office/2006/metadata/properties" ma:root="true" ma:fieldsID="d64dd5c913fb67c78a3e47f3fc2d8029" ns1:_="" ns3:_="">
    <xsd:import namespace="http://schemas.microsoft.com/sharepoint/v3"/>
    <xsd:import namespace="a513e81c-aa9f-4134-a2a7-faa122d73f4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9375-6FC7-4EBA-A455-6C58C85E0D71}">
  <ds:schemaRefs>
    <ds:schemaRef ds:uri="http://schemas.microsoft.com/sharepoint/v3/contenttype/forms"/>
  </ds:schemaRefs>
</ds:datastoreItem>
</file>

<file path=customXml/itemProps2.xml><?xml version="1.0" encoding="utf-8"?>
<ds:datastoreItem xmlns:ds="http://schemas.openxmlformats.org/officeDocument/2006/customXml" ds:itemID="{320D8596-2A77-42C6-8214-78A2E2C5D37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E14AB2-10E7-4AEA-BB62-D9BF81B9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325B7-0F80-4176-8B71-F9F88F86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8</cp:revision>
  <dcterms:created xsi:type="dcterms:W3CDTF">2020-03-26T15:54:00Z</dcterms:created>
  <dcterms:modified xsi:type="dcterms:W3CDTF">2020-04-09T09:42:00Z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y fmtid="{D5CDD505-2E9C-101B-9397-08002B2CF9AE}" pid="3" name="ContentTypeId">
    <vt:lpwstr>0x010100B574F21EE459804898C26619F73BFFBD</vt:lpwstr>
  </property>
</Properties>
</file>